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414D3A" w14:textId="77777777" w:rsidR="00917D05" w:rsidRDefault="00917D05">
      <w:pPr>
        <w:jc w:val="center"/>
        <w:rPr>
          <w:b/>
        </w:rPr>
      </w:pPr>
    </w:p>
    <w:p w14:paraId="323C7E4A" w14:textId="77777777" w:rsidR="00917D05" w:rsidRDefault="002E3DB7">
      <w:pPr>
        <w:spacing w:line="276" w:lineRule="auto"/>
        <w:jc w:val="center"/>
        <w:rPr>
          <w:b/>
        </w:rPr>
      </w:pPr>
      <w:r>
        <w:rPr>
          <w:b/>
        </w:rPr>
        <w:t>MEMORANDO</w:t>
      </w:r>
    </w:p>
    <w:p w14:paraId="55C5BD04" w14:textId="77777777" w:rsidR="00917D05" w:rsidRDefault="00917D05">
      <w:pPr>
        <w:spacing w:line="276" w:lineRule="auto"/>
        <w:jc w:val="both"/>
      </w:pPr>
    </w:p>
    <w:p w14:paraId="1DF11E05" w14:textId="77777777" w:rsidR="00917D05" w:rsidRDefault="00917D05">
      <w:pPr>
        <w:spacing w:line="276" w:lineRule="auto"/>
        <w:jc w:val="both"/>
      </w:pPr>
    </w:p>
    <w:p w14:paraId="461957F2" w14:textId="77777777" w:rsidR="00917D05" w:rsidRDefault="00917D05">
      <w:pPr>
        <w:spacing w:line="276" w:lineRule="auto"/>
        <w:jc w:val="both"/>
      </w:pPr>
    </w:p>
    <w:p w14:paraId="6EF842B9" w14:textId="77777777" w:rsidR="00337B21" w:rsidRPr="003B08B6" w:rsidRDefault="00337B21" w:rsidP="00337B21">
      <w:pPr>
        <w:pStyle w:val="Default"/>
        <w:rPr>
          <w:b/>
          <w:bCs/>
        </w:rPr>
      </w:pPr>
      <w:r w:rsidRPr="003B08B6">
        <w:rPr>
          <w:b/>
          <w:bCs/>
        </w:rPr>
        <w:t xml:space="preserve">PARA:  </w:t>
      </w:r>
      <w:r w:rsidRPr="003B08B6">
        <w:rPr>
          <w:b/>
          <w:bCs/>
        </w:rPr>
        <w:tab/>
      </w:r>
      <w:r w:rsidRPr="003B08B6">
        <w:rPr>
          <w:b/>
          <w:bCs/>
          <w:sz w:val="23"/>
          <w:szCs w:val="23"/>
        </w:rPr>
        <w:t xml:space="preserve">LUZ ANGÉLICA VIZCAÍNO SOLANO </w:t>
      </w:r>
    </w:p>
    <w:p w14:paraId="45249344" w14:textId="77777777" w:rsidR="00337B21" w:rsidRDefault="00337B21" w:rsidP="00337B21">
      <w:pPr>
        <w:spacing w:line="276" w:lineRule="auto"/>
        <w:ind w:left="700" w:firstLine="720"/>
        <w:jc w:val="both"/>
        <w:rPr>
          <w:sz w:val="23"/>
          <w:szCs w:val="23"/>
        </w:rPr>
      </w:pPr>
      <w:r>
        <w:rPr>
          <w:sz w:val="23"/>
          <w:szCs w:val="23"/>
        </w:rPr>
        <w:t>Secretaria General de Organismo de Control</w:t>
      </w:r>
    </w:p>
    <w:p w14:paraId="27326C4D" w14:textId="77777777" w:rsidR="00337B21" w:rsidRDefault="00337B21" w:rsidP="00337B21">
      <w:pPr>
        <w:spacing w:line="276" w:lineRule="auto"/>
        <w:ind w:left="700" w:firstLine="720"/>
        <w:jc w:val="both"/>
      </w:pPr>
    </w:p>
    <w:p w14:paraId="54717C38" w14:textId="77777777" w:rsidR="00337B21" w:rsidRPr="003B08B6" w:rsidRDefault="00337B21" w:rsidP="00337B21">
      <w:pPr>
        <w:spacing w:line="276" w:lineRule="auto"/>
        <w:ind w:left="1420" w:hanging="1420"/>
        <w:jc w:val="both"/>
        <w:rPr>
          <w:b/>
          <w:bCs/>
        </w:rPr>
      </w:pPr>
      <w:r w:rsidRPr="003B08B6">
        <w:rPr>
          <w:b/>
          <w:bCs/>
        </w:rPr>
        <w:t>DE:</w:t>
      </w:r>
      <w:r w:rsidRPr="003B08B6">
        <w:rPr>
          <w:b/>
          <w:bCs/>
        </w:rPr>
        <w:tab/>
        <w:t>AUTORES FIRMANTES</w:t>
      </w:r>
    </w:p>
    <w:p w14:paraId="20B75DAB" w14:textId="77777777" w:rsidR="00337B21" w:rsidRPr="003B08B6" w:rsidRDefault="00337B21" w:rsidP="00337B21">
      <w:pPr>
        <w:spacing w:line="276" w:lineRule="auto"/>
        <w:jc w:val="both"/>
        <w:rPr>
          <w:b/>
          <w:bCs/>
        </w:rPr>
      </w:pPr>
    </w:p>
    <w:p w14:paraId="35911D1F" w14:textId="77777777" w:rsidR="00337B21" w:rsidRPr="00A411A1" w:rsidRDefault="00337B21" w:rsidP="00337B21">
      <w:pPr>
        <w:spacing w:line="276" w:lineRule="auto"/>
        <w:jc w:val="both"/>
      </w:pPr>
      <w:r w:rsidRPr="003B08B6">
        <w:rPr>
          <w:b/>
          <w:bCs/>
        </w:rPr>
        <w:t>ASUNTO:</w:t>
      </w:r>
      <w:r>
        <w:tab/>
      </w:r>
      <w:r>
        <w:rPr>
          <w:sz w:val="23"/>
          <w:szCs w:val="23"/>
        </w:rPr>
        <w:t xml:space="preserve">Radicación de Proyecto de Acuerdo </w:t>
      </w:r>
    </w:p>
    <w:p w14:paraId="1B170A5A" w14:textId="77777777" w:rsidR="00337B21" w:rsidRDefault="00337B21" w:rsidP="00337B21">
      <w:pPr>
        <w:pStyle w:val="Default"/>
        <w:rPr>
          <w:sz w:val="23"/>
          <w:szCs w:val="23"/>
          <w:lang w:val="es-ES"/>
        </w:rPr>
      </w:pPr>
    </w:p>
    <w:p w14:paraId="5DF4DB3C" w14:textId="77777777" w:rsidR="00337B21" w:rsidRDefault="00337B21" w:rsidP="00337B21">
      <w:pPr>
        <w:pStyle w:val="Default"/>
        <w:rPr>
          <w:sz w:val="23"/>
          <w:szCs w:val="23"/>
          <w:lang w:val="es-ES"/>
        </w:rPr>
      </w:pPr>
    </w:p>
    <w:p w14:paraId="158B8403" w14:textId="77777777" w:rsidR="00337B21" w:rsidRDefault="00337B21" w:rsidP="00337B21">
      <w:pPr>
        <w:pStyle w:val="Default"/>
        <w:rPr>
          <w:sz w:val="23"/>
          <w:szCs w:val="23"/>
          <w:lang w:val="es-ES"/>
        </w:rPr>
      </w:pPr>
    </w:p>
    <w:p w14:paraId="24541A31" w14:textId="77777777" w:rsidR="00337B21" w:rsidRDefault="00337B21" w:rsidP="00337B21">
      <w:pPr>
        <w:pStyle w:val="Default"/>
        <w:rPr>
          <w:sz w:val="23"/>
          <w:szCs w:val="23"/>
        </w:rPr>
      </w:pPr>
      <w:r>
        <w:rPr>
          <w:sz w:val="23"/>
          <w:szCs w:val="23"/>
        </w:rPr>
        <w:t xml:space="preserve">Cordial y respetuoso saludo. </w:t>
      </w:r>
    </w:p>
    <w:p w14:paraId="497D9EFE" w14:textId="77777777" w:rsidR="00337B21" w:rsidRDefault="00337B21" w:rsidP="00337B21">
      <w:pPr>
        <w:pStyle w:val="Default"/>
        <w:rPr>
          <w:sz w:val="23"/>
          <w:szCs w:val="23"/>
        </w:rPr>
      </w:pPr>
    </w:p>
    <w:p w14:paraId="73496444" w14:textId="77777777" w:rsidR="00337B21" w:rsidRDefault="00337B21" w:rsidP="00337B21">
      <w:pPr>
        <w:pStyle w:val="Default"/>
        <w:rPr>
          <w:sz w:val="23"/>
          <w:szCs w:val="23"/>
        </w:rPr>
      </w:pPr>
      <w:r>
        <w:rPr>
          <w:sz w:val="23"/>
          <w:szCs w:val="23"/>
        </w:rPr>
        <w:t xml:space="preserve">De conformidad con los artículos 65, 66 y 67 del Acuerdo Distrital 741 de 2019, modificado por el Acuerdo Distrital 837 de 2022, nos permitimos radicar ante su despacho el Proyecto de Acuerdo </w:t>
      </w:r>
      <w:r w:rsidRPr="0055751A">
        <w:rPr>
          <w:b/>
          <w:bCs/>
          <w:sz w:val="23"/>
          <w:szCs w:val="23"/>
        </w:rPr>
        <w:t>"POR MEDIO DEL CUAL SE CREAN E IMPLEMENTAN FRENTES DE SEGURIDAD Y/O ZONAS SEGURAS EN LOS PUNTOS CRÍTICOS QUE AFECTAN A LA CONVIVENCIA Y LA SEGURIDAD EN BOGOTÁ Y SE DICTAN OTRAS DISPOSICIONES."</w:t>
      </w:r>
      <w:r>
        <w:rPr>
          <w:sz w:val="23"/>
          <w:szCs w:val="23"/>
        </w:rPr>
        <w:t xml:space="preserve"> </w:t>
      </w:r>
    </w:p>
    <w:p w14:paraId="6198776B" w14:textId="77777777" w:rsidR="00337B21" w:rsidRDefault="00337B21" w:rsidP="00337B21">
      <w:pPr>
        <w:spacing w:line="276" w:lineRule="auto"/>
        <w:jc w:val="both"/>
        <w:rPr>
          <w:sz w:val="23"/>
          <w:szCs w:val="23"/>
        </w:rPr>
      </w:pPr>
    </w:p>
    <w:p w14:paraId="312A214F" w14:textId="77777777" w:rsidR="00337B21" w:rsidRDefault="00337B21" w:rsidP="00337B21">
      <w:pPr>
        <w:spacing w:line="276" w:lineRule="auto"/>
        <w:jc w:val="both"/>
        <w:rPr>
          <w:sz w:val="23"/>
          <w:szCs w:val="23"/>
        </w:rPr>
      </w:pPr>
    </w:p>
    <w:p w14:paraId="384C9A95" w14:textId="77777777" w:rsidR="00337B21" w:rsidRDefault="00337B21" w:rsidP="00337B21">
      <w:pPr>
        <w:spacing w:line="276" w:lineRule="auto"/>
        <w:jc w:val="both"/>
      </w:pPr>
      <w:r>
        <w:rPr>
          <w:sz w:val="23"/>
          <w:szCs w:val="23"/>
        </w:rPr>
        <w:t>Cordialmente,</w:t>
      </w:r>
    </w:p>
    <w:p w14:paraId="6DD31986" w14:textId="77777777" w:rsidR="00337B21" w:rsidRDefault="00337B21" w:rsidP="00337B21">
      <w:pPr>
        <w:spacing w:line="276" w:lineRule="auto"/>
        <w:jc w:val="both"/>
      </w:pPr>
    </w:p>
    <w:p w14:paraId="568709E3" w14:textId="77777777" w:rsidR="00337B21" w:rsidRDefault="00337B21" w:rsidP="00337B21">
      <w:pPr>
        <w:spacing w:line="276" w:lineRule="auto"/>
        <w:jc w:val="both"/>
      </w:pPr>
    </w:p>
    <w:p w14:paraId="15932C00" w14:textId="77777777" w:rsidR="00337B21" w:rsidRDefault="00337B21" w:rsidP="00337B21">
      <w:pPr>
        <w:pStyle w:val="Default"/>
      </w:pPr>
    </w:p>
    <w:p w14:paraId="4A0BAA01" w14:textId="77777777" w:rsidR="00337B21" w:rsidRDefault="00337B21" w:rsidP="00337B21">
      <w:pPr>
        <w:pStyle w:val="Default"/>
        <w:rPr>
          <w:sz w:val="23"/>
          <w:szCs w:val="23"/>
        </w:rPr>
      </w:pPr>
      <w:r>
        <w:rPr>
          <w:b/>
          <w:bCs/>
          <w:sz w:val="23"/>
          <w:szCs w:val="23"/>
        </w:rPr>
        <w:t xml:space="preserve">JESÚS DAVID ARAQUE MEJÍA </w:t>
      </w:r>
      <w:r>
        <w:rPr>
          <w:b/>
          <w:bCs/>
          <w:sz w:val="23"/>
          <w:szCs w:val="23"/>
        </w:rPr>
        <w:tab/>
      </w:r>
      <w:r>
        <w:rPr>
          <w:b/>
          <w:bCs/>
          <w:sz w:val="23"/>
          <w:szCs w:val="23"/>
        </w:rPr>
        <w:tab/>
      </w:r>
      <w:r>
        <w:rPr>
          <w:b/>
          <w:bCs/>
          <w:sz w:val="23"/>
          <w:szCs w:val="23"/>
        </w:rPr>
        <w:tab/>
        <w:t xml:space="preserve">CRISTINA CALDERON RESTREPO </w:t>
      </w:r>
    </w:p>
    <w:p w14:paraId="3C85D66F" w14:textId="77777777" w:rsidR="00337B21" w:rsidRDefault="00337B21" w:rsidP="00337B21">
      <w:pPr>
        <w:pStyle w:val="Default"/>
        <w:rPr>
          <w:sz w:val="23"/>
          <w:szCs w:val="23"/>
        </w:rPr>
      </w:pPr>
      <w:r>
        <w:rPr>
          <w:sz w:val="23"/>
          <w:szCs w:val="23"/>
        </w:rPr>
        <w:t xml:space="preserve">Concejal Partido Nuevo Liberalismo </w:t>
      </w:r>
      <w:r>
        <w:rPr>
          <w:sz w:val="23"/>
          <w:szCs w:val="23"/>
        </w:rPr>
        <w:tab/>
      </w:r>
      <w:r>
        <w:rPr>
          <w:sz w:val="23"/>
          <w:szCs w:val="23"/>
        </w:rPr>
        <w:tab/>
        <w:t xml:space="preserve">Concejala Partido Nuevo Liberalismo </w:t>
      </w:r>
    </w:p>
    <w:p w14:paraId="758033A4" w14:textId="77777777" w:rsidR="00337B21" w:rsidRDefault="00337B21" w:rsidP="00337B21">
      <w:pPr>
        <w:pStyle w:val="Default"/>
        <w:rPr>
          <w:b/>
          <w:bCs/>
          <w:sz w:val="23"/>
          <w:szCs w:val="23"/>
        </w:rPr>
      </w:pPr>
    </w:p>
    <w:p w14:paraId="524A1A2E" w14:textId="77777777" w:rsidR="00337B21" w:rsidRDefault="00337B21" w:rsidP="00337B21">
      <w:pPr>
        <w:pStyle w:val="Default"/>
        <w:rPr>
          <w:b/>
          <w:bCs/>
          <w:sz w:val="23"/>
          <w:szCs w:val="23"/>
        </w:rPr>
      </w:pPr>
    </w:p>
    <w:p w14:paraId="7FDB3D6F" w14:textId="77777777" w:rsidR="00337B21" w:rsidRDefault="00337B21" w:rsidP="00337B21">
      <w:pPr>
        <w:pStyle w:val="Default"/>
        <w:rPr>
          <w:b/>
          <w:bCs/>
          <w:sz w:val="23"/>
          <w:szCs w:val="23"/>
        </w:rPr>
      </w:pPr>
    </w:p>
    <w:p w14:paraId="18D0CCA7" w14:textId="77777777" w:rsidR="00337B21" w:rsidRDefault="00337B21" w:rsidP="00337B21">
      <w:pPr>
        <w:pStyle w:val="Default"/>
        <w:rPr>
          <w:sz w:val="23"/>
          <w:szCs w:val="23"/>
        </w:rPr>
      </w:pPr>
      <w:r>
        <w:rPr>
          <w:b/>
          <w:bCs/>
          <w:sz w:val="23"/>
          <w:szCs w:val="23"/>
        </w:rPr>
        <w:t xml:space="preserve">JUAN MANUEL DÍAZ MARTINEZ </w:t>
      </w:r>
      <w:r>
        <w:rPr>
          <w:b/>
          <w:bCs/>
          <w:sz w:val="23"/>
          <w:szCs w:val="23"/>
        </w:rPr>
        <w:tab/>
      </w:r>
      <w:r>
        <w:rPr>
          <w:b/>
          <w:bCs/>
          <w:sz w:val="23"/>
          <w:szCs w:val="23"/>
        </w:rPr>
        <w:tab/>
      </w:r>
      <w:r>
        <w:rPr>
          <w:b/>
          <w:bCs/>
          <w:sz w:val="23"/>
          <w:szCs w:val="23"/>
        </w:rPr>
        <w:tab/>
        <w:t xml:space="preserve">JUAN JAVIER BAENA MERLANO </w:t>
      </w:r>
    </w:p>
    <w:p w14:paraId="1D47E9C7" w14:textId="77777777" w:rsidR="00337B21" w:rsidRDefault="00337B21" w:rsidP="00337B21">
      <w:pPr>
        <w:spacing w:line="276" w:lineRule="auto"/>
        <w:jc w:val="both"/>
      </w:pPr>
      <w:r>
        <w:rPr>
          <w:sz w:val="23"/>
          <w:szCs w:val="23"/>
        </w:rPr>
        <w:t xml:space="preserve">Concejal Partido Nuevo Liberalismo </w:t>
      </w:r>
      <w:r>
        <w:rPr>
          <w:sz w:val="23"/>
          <w:szCs w:val="23"/>
        </w:rPr>
        <w:tab/>
      </w:r>
      <w:r>
        <w:rPr>
          <w:sz w:val="23"/>
          <w:szCs w:val="23"/>
        </w:rPr>
        <w:tab/>
        <w:t xml:space="preserve">Concejal Partido Nuevo Liberalismo </w:t>
      </w:r>
    </w:p>
    <w:p w14:paraId="6AE0393A" w14:textId="77777777" w:rsidR="00337B21" w:rsidRDefault="00337B21" w:rsidP="00337B21">
      <w:pPr>
        <w:spacing w:line="276" w:lineRule="auto"/>
        <w:jc w:val="both"/>
      </w:pPr>
    </w:p>
    <w:p w14:paraId="37006047" w14:textId="77777777" w:rsidR="00337B21" w:rsidRDefault="00337B21" w:rsidP="00337B21">
      <w:pPr>
        <w:spacing w:line="276" w:lineRule="auto"/>
        <w:jc w:val="both"/>
      </w:pPr>
    </w:p>
    <w:p w14:paraId="247A6786" w14:textId="77777777" w:rsidR="00337B21" w:rsidRDefault="00337B21" w:rsidP="00337B21">
      <w:pPr>
        <w:spacing w:line="276" w:lineRule="auto"/>
        <w:jc w:val="both"/>
      </w:pPr>
    </w:p>
    <w:p w14:paraId="06E25075" w14:textId="77777777" w:rsidR="00337B21" w:rsidRDefault="00337B21" w:rsidP="00337B21">
      <w:pPr>
        <w:spacing w:line="276" w:lineRule="auto"/>
        <w:jc w:val="both"/>
      </w:pPr>
    </w:p>
    <w:p w14:paraId="333544A3" w14:textId="77777777" w:rsidR="00337B21" w:rsidRDefault="00337B21" w:rsidP="00337B21">
      <w:pPr>
        <w:spacing w:line="276" w:lineRule="auto"/>
        <w:jc w:val="both"/>
      </w:pPr>
    </w:p>
    <w:p w14:paraId="1D96FA88" w14:textId="77777777" w:rsidR="00337B21" w:rsidRDefault="00337B21" w:rsidP="00337B21">
      <w:pPr>
        <w:spacing w:line="276" w:lineRule="auto"/>
        <w:jc w:val="both"/>
      </w:pPr>
    </w:p>
    <w:p w14:paraId="4415FAAA" w14:textId="77777777" w:rsidR="00337B21" w:rsidRDefault="00337B21" w:rsidP="00337B21">
      <w:pPr>
        <w:pStyle w:val="Default"/>
        <w:rPr>
          <w:sz w:val="23"/>
          <w:szCs w:val="23"/>
        </w:rPr>
      </w:pPr>
      <w:r>
        <w:rPr>
          <w:b/>
          <w:bCs/>
          <w:sz w:val="23"/>
          <w:szCs w:val="23"/>
        </w:rPr>
        <w:t xml:space="preserve">RICARDO CORREA MOJICA </w:t>
      </w:r>
      <w:r>
        <w:rPr>
          <w:b/>
          <w:bCs/>
          <w:sz w:val="23"/>
          <w:szCs w:val="23"/>
        </w:rPr>
        <w:tab/>
      </w:r>
      <w:r>
        <w:rPr>
          <w:b/>
          <w:bCs/>
          <w:sz w:val="23"/>
          <w:szCs w:val="23"/>
        </w:rPr>
        <w:tab/>
      </w:r>
      <w:r>
        <w:rPr>
          <w:b/>
          <w:bCs/>
          <w:sz w:val="23"/>
          <w:szCs w:val="23"/>
        </w:rPr>
        <w:tab/>
        <w:t xml:space="preserve">FERNANDO LÓPEZ GUTIÉRREZ </w:t>
      </w:r>
    </w:p>
    <w:p w14:paraId="1A3E1BA2" w14:textId="77777777" w:rsidR="00337B21" w:rsidRDefault="00337B21" w:rsidP="00337B21">
      <w:pPr>
        <w:spacing w:line="276" w:lineRule="auto"/>
        <w:jc w:val="both"/>
      </w:pPr>
      <w:r>
        <w:rPr>
          <w:sz w:val="23"/>
          <w:szCs w:val="23"/>
        </w:rPr>
        <w:t xml:space="preserve">Concejal Partido Nuevo Liberalismo </w:t>
      </w:r>
      <w:r>
        <w:rPr>
          <w:sz w:val="23"/>
          <w:szCs w:val="23"/>
        </w:rPr>
        <w:tab/>
      </w:r>
      <w:r>
        <w:rPr>
          <w:sz w:val="23"/>
          <w:szCs w:val="23"/>
        </w:rPr>
        <w:tab/>
        <w:t xml:space="preserve">Concejal Partido Nuevo Liberalismo </w:t>
      </w:r>
    </w:p>
    <w:p w14:paraId="5BB6E174" w14:textId="77777777" w:rsidR="00337B21" w:rsidRPr="00A629A6" w:rsidRDefault="00337B21" w:rsidP="00337B21">
      <w:pPr>
        <w:pStyle w:val="Default"/>
        <w:rPr>
          <w:sz w:val="23"/>
          <w:szCs w:val="23"/>
          <w:lang w:val="es-ES"/>
        </w:rPr>
      </w:pPr>
    </w:p>
    <w:p w14:paraId="11F4038C" w14:textId="77777777" w:rsidR="00337B21" w:rsidRDefault="00337B21" w:rsidP="00337B21">
      <w:pPr>
        <w:pStyle w:val="Default"/>
        <w:rPr>
          <w:sz w:val="23"/>
          <w:szCs w:val="23"/>
        </w:rPr>
      </w:pPr>
    </w:p>
    <w:p w14:paraId="5938D49F" w14:textId="77777777" w:rsidR="00337B21" w:rsidRDefault="00337B21" w:rsidP="00337B21">
      <w:pPr>
        <w:pStyle w:val="Default"/>
        <w:rPr>
          <w:sz w:val="23"/>
          <w:szCs w:val="23"/>
        </w:rPr>
      </w:pPr>
    </w:p>
    <w:p w14:paraId="7441AB87" w14:textId="77777777" w:rsidR="00337B21" w:rsidRDefault="00337B21" w:rsidP="00337B21">
      <w:pPr>
        <w:pStyle w:val="Default"/>
        <w:rPr>
          <w:sz w:val="23"/>
          <w:szCs w:val="23"/>
        </w:rPr>
      </w:pPr>
    </w:p>
    <w:p w14:paraId="165E5D18" w14:textId="77777777" w:rsidR="00337B21" w:rsidRDefault="00337B21" w:rsidP="00337B21">
      <w:pPr>
        <w:pStyle w:val="Default"/>
        <w:rPr>
          <w:sz w:val="23"/>
          <w:szCs w:val="23"/>
        </w:rPr>
      </w:pPr>
    </w:p>
    <w:p w14:paraId="3D262FB8" w14:textId="77777777" w:rsidR="00337B21" w:rsidRDefault="00337B21" w:rsidP="00337B21">
      <w:pPr>
        <w:pStyle w:val="Default"/>
        <w:rPr>
          <w:sz w:val="23"/>
          <w:szCs w:val="23"/>
        </w:rPr>
      </w:pPr>
      <w:r>
        <w:rPr>
          <w:b/>
          <w:bCs/>
          <w:sz w:val="23"/>
          <w:szCs w:val="23"/>
        </w:rPr>
        <w:t xml:space="preserve">JUAN DAVID QUITERO RUBIO </w:t>
      </w:r>
      <w:r>
        <w:rPr>
          <w:b/>
          <w:bCs/>
          <w:sz w:val="23"/>
          <w:szCs w:val="23"/>
        </w:rPr>
        <w:tab/>
      </w:r>
      <w:r>
        <w:rPr>
          <w:b/>
          <w:bCs/>
          <w:sz w:val="23"/>
          <w:szCs w:val="23"/>
        </w:rPr>
        <w:tab/>
      </w:r>
      <w:r>
        <w:rPr>
          <w:b/>
          <w:bCs/>
          <w:sz w:val="23"/>
          <w:szCs w:val="23"/>
        </w:rPr>
        <w:tab/>
        <w:t xml:space="preserve">DAVID SAAVEDRA MURCIA </w:t>
      </w:r>
    </w:p>
    <w:p w14:paraId="7D01830D" w14:textId="77777777" w:rsidR="00337B21" w:rsidRDefault="00337B21" w:rsidP="00337B21">
      <w:pPr>
        <w:spacing w:line="276" w:lineRule="auto"/>
        <w:jc w:val="both"/>
      </w:pPr>
      <w:r>
        <w:rPr>
          <w:sz w:val="23"/>
          <w:szCs w:val="23"/>
        </w:rPr>
        <w:t>Concejal Partido En Marcha</w:t>
      </w:r>
      <w:r>
        <w:rPr>
          <w:sz w:val="23"/>
          <w:szCs w:val="23"/>
        </w:rPr>
        <w:tab/>
      </w:r>
      <w:r>
        <w:rPr>
          <w:sz w:val="23"/>
          <w:szCs w:val="23"/>
        </w:rPr>
        <w:tab/>
        <w:t xml:space="preserve"> </w:t>
      </w:r>
      <w:r>
        <w:rPr>
          <w:sz w:val="23"/>
          <w:szCs w:val="23"/>
        </w:rPr>
        <w:tab/>
      </w:r>
      <w:r>
        <w:rPr>
          <w:sz w:val="23"/>
          <w:szCs w:val="23"/>
        </w:rPr>
        <w:tab/>
        <w:t xml:space="preserve">Concejal Partido En Marcha </w:t>
      </w:r>
    </w:p>
    <w:p w14:paraId="3E0D886D" w14:textId="77777777" w:rsidR="00337B21" w:rsidRPr="00A629A6" w:rsidRDefault="00337B21" w:rsidP="00337B21">
      <w:pPr>
        <w:pStyle w:val="Default"/>
        <w:rPr>
          <w:sz w:val="23"/>
          <w:szCs w:val="23"/>
          <w:lang w:val="es-ES"/>
        </w:rPr>
      </w:pPr>
    </w:p>
    <w:p w14:paraId="28379D6F" w14:textId="77777777" w:rsidR="00337B21" w:rsidRDefault="00337B21" w:rsidP="00337B21">
      <w:pPr>
        <w:pStyle w:val="Default"/>
        <w:rPr>
          <w:sz w:val="23"/>
          <w:szCs w:val="23"/>
        </w:rPr>
      </w:pPr>
    </w:p>
    <w:p w14:paraId="789F6B03" w14:textId="77777777" w:rsidR="00337B21" w:rsidRDefault="00337B21" w:rsidP="00337B21">
      <w:pPr>
        <w:pStyle w:val="Default"/>
        <w:rPr>
          <w:sz w:val="23"/>
          <w:szCs w:val="23"/>
        </w:rPr>
      </w:pPr>
    </w:p>
    <w:p w14:paraId="16D93B11" w14:textId="77777777" w:rsidR="00337B21" w:rsidRDefault="00337B21" w:rsidP="00337B21">
      <w:pPr>
        <w:pStyle w:val="Default"/>
        <w:rPr>
          <w:sz w:val="23"/>
          <w:szCs w:val="23"/>
        </w:rPr>
      </w:pPr>
    </w:p>
    <w:p w14:paraId="26BBC116" w14:textId="77777777" w:rsidR="00337B21" w:rsidRDefault="00337B21" w:rsidP="00337B21">
      <w:pPr>
        <w:pStyle w:val="Default"/>
        <w:rPr>
          <w:sz w:val="23"/>
          <w:szCs w:val="23"/>
        </w:rPr>
      </w:pPr>
    </w:p>
    <w:p w14:paraId="0BEB2E87" w14:textId="77777777" w:rsidR="00337B21" w:rsidRDefault="00337B21" w:rsidP="00337B21">
      <w:pPr>
        <w:pStyle w:val="Default"/>
        <w:rPr>
          <w:sz w:val="23"/>
          <w:szCs w:val="23"/>
        </w:rPr>
      </w:pPr>
      <w:r>
        <w:rPr>
          <w:b/>
          <w:bCs/>
          <w:sz w:val="23"/>
          <w:szCs w:val="23"/>
        </w:rPr>
        <w:t xml:space="preserve">JULIÁN USCATEGUI PASTRANA </w:t>
      </w:r>
    </w:p>
    <w:p w14:paraId="5864BA19" w14:textId="77777777" w:rsidR="00337B21" w:rsidRDefault="00337B21" w:rsidP="00337B21">
      <w:pPr>
        <w:spacing w:line="276" w:lineRule="auto"/>
        <w:jc w:val="both"/>
      </w:pPr>
      <w:r>
        <w:rPr>
          <w:sz w:val="23"/>
          <w:szCs w:val="23"/>
        </w:rPr>
        <w:t xml:space="preserve">Concejal Partido Centro Democrático </w:t>
      </w:r>
      <w:r>
        <w:rPr>
          <w:sz w:val="23"/>
          <w:szCs w:val="23"/>
        </w:rPr>
        <w:tab/>
      </w:r>
      <w:r>
        <w:rPr>
          <w:sz w:val="23"/>
          <w:szCs w:val="23"/>
        </w:rPr>
        <w:tab/>
        <w:t xml:space="preserve"> </w:t>
      </w:r>
    </w:p>
    <w:p w14:paraId="2B442EBE" w14:textId="77777777" w:rsidR="00337B21" w:rsidRDefault="00337B21" w:rsidP="00337B21">
      <w:pPr>
        <w:spacing w:line="276" w:lineRule="auto"/>
        <w:rPr>
          <w:sz w:val="20"/>
          <w:szCs w:val="20"/>
        </w:rPr>
      </w:pPr>
    </w:p>
    <w:p w14:paraId="6AB9E154" w14:textId="77777777" w:rsidR="00917D05" w:rsidRDefault="00917D05">
      <w:pPr>
        <w:rPr>
          <w:b/>
          <w:sz w:val="22"/>
          <w:szCs w:val="22"/>
        </w:rPr>
      </w:pPr>
    </w:p>
    <w:p w14:paraId="78064661" w14:textId="77777777" w:rsidR="00917D05" w:rsidRDefault="00917D05">
      <w:pPr>
        <w:rPr>
          <w:b/>
          <w:sz w:val="22"/>
          <w:szCs w:val="22"/>
        </w:rPr>
      </w:pPr>
    </w:p>
    <w:p w14:paraId="23C6E28A" w14:textId="77777777" w:rsidR="00917D05" w:rsidRDefault="00917D05">
      <w:pPr>
        <w:rPr>
          <w:b/>
          <w:sz w:val="22"/>
          <w:szCs w:val="22"/>
        </w:rPr>
      </w:pPr>
    </w:p>
    <w:p w14:paraId="1FED7FCF" w14:textId="77777777" w:rsidR="00917D05" w:rsidRDefault="00917D05">
      <w:pPr>
        <w:rPr>
          <w:b/>
          <w:sz w:val="22"/>
          <w:szCs w:val="22"/>
        </w:rPr>
      </w:pPr>
    </w:p>
    <w:p w14:paraId="269F125A" w14:textId="77777777" w:rsidR="00637899" w:rsidRDefault="00637899">
      <w:pPr>
        <w:rPr>
          <w:b/>
          <w:sz w:val="22"/>
          <w:szCs w:val="22"/>
        </w:rPr>
      </w:pPr>
    </w:p>
    <w:p w14:paraId="087E54CE" w14:textId="77777777" w:rsidR="00637899" w:rsidRDefault="00637899">
      <w:pPr>
        <w:rPr>
          <w:b/>
          <w:sz w:val="22"/>
          <w:szCs w:val="22"/>
        </w:rPr>
      </w:pPr>
    </w:p>
    <w:p w14:paraId="12A3F998" w14:textId="77777777" w:rsidR="00917D05" w:rsidRDefault="00917D05">
      <w:pPr>
        <w:rPr>
          <w:sz w:val="22"/>
          <w:szCs w:val="22"/>
        </w:rPr>
      </w:pPr>
    </w:p>
    <w:p w14:paraId="1AB92438" w14:textId="77777777" w:rsidR="00637899" w:rsidRDefault="00637899">
      <w:pPr>
        <w:rPr>
          <w:sz w:val="22"/>
          <w:szCs w:val="22"/>
        </w:rPr>
      </w:pPr>
    </w:p>
    <w:p w14:paraId="1DE85E28" w14:textId="77777777" w:rsidR="00637899" w:rsidRDefault="00637899">
      <w:pPr>
        <w:rPr>
          <w:sz w:val="22"/>
          <w:szCs w:val="22"/>
        </w:rPr>
      </w:pPr>
    </w:p>
    <w:p w14:paraId="37AB0114" w14:textId="77777777" w:rsidR="00917D05" w:rsidRDefault="00917D05">
      <w:pPr>
        <w:rPr>
          <w:sz w:val="22"/>
          <w:szCs w:val="22"/>
        </w:rPr>
      </w:pPr>
    </w:p>
    <w:p w14:paraId="36553355" w14:textId="77777777" w:rsidR="00917D05" w:rsidRDefault="00917D05">
      <w:pPr>
        <w:rPr>
          <w:sz w:val="22"/>
          <w:szCs w:val="22"/>
        </w:rPr>
      </w:pPr>
    </w:p>
    <w:p w14:paraId="7D9F2043" w14:textId="77777777" w:rsidR="00917D05" w:rsidRDefault="00917D05">
      <w:pPr>
        <w:rPr>
          <w:sz w:val="22"/>
          <w:szCs w:val="22"/>
        </w:rPr>
      </w:pPr>
    </w:p>
    <w:p w14:paraId="5CA5A91E" w14:textId="77777777" w:rsidR="00917D05" w:rsidRDefault="00917D05">
      <w:pPr>
        <w:rPr>
          <w:sz w:val="22"/>
          <w:szCs w:val="22"/>
        </w:rPr>
      </w:pPr>
    </w:p>
    <w:p w14:paraId="1AF78A99" w14:textId="77777777" w:rsidR="00AF40DE" w:rsidRDefault="00AF40DE" w:rsidP="00AF40DE">
      <w:pPr>
        <w:sectPr w:rsidR="00AF40DE" w:rsidSect="00AF40DE">
          <w:headerReference w:type="even" r:id="rId9"/>
          <w:headerReference w:type="default" r:id="rId10"/>
          <w:footerReference w:type="even" r:id="rId11"/>
          <w:footerReference w:type="default" r:id="rId12"/>
          <w:headerReference w:type="first" r:id="rId13"/>
          <w:footerReference w:type="first" r:id="rId14"/>
          <w:type w:val="continuous"/>
          <w:pgSz w:w="12242" w:h="15842"/>
          <w:pgMar w:top="2104" w:right="1701" w:bottom="1701" w:left="1701" w:header="384" w:footer="1232" w:gutter="0"/>
          <w:pgNumType w:start="1"/>
          <w:cols w:space="720"/>
        </w:sectPr>
      </w:pPr>
    </w:p>
    <w:p w14:paraId="15A1AF1B" w14:textId="77777777" w:rsidR="00AF40DE" w:rsidRDefault="00AF40DE">
      <w:pPr>
        <w:rPr>
          <w:sz w:val="22"/>
          <w:szCs w:val="22"/>
        </w:rPr>
      </w:pPr>
    </w:p>
    <w:p w14:paraId="76C75C79" w14:textId="77777777" w:rsidR="00AF40DE" w:rsidRDefault="00AF40DE">
      <w:pPr>
        <w:rPr>
          <w:sz w:val="22"/>
          <w:szCs w:val="22"/>
        </w:rPr>
      </w:pPr>
    </w:p>
    <w:p w14:paraId="61CA0817" w14:textId="2028A8DB" w:rsidR="002A47E3" w:rsidRPr="002A47E3" w:rsidRDefault="002A47E3" w:rsidP="002A47E3">
      <w:pPr>
        <w:keepNext/>
        <w:jc w:val="center"/>
        <w:outlineLvl w:val="0"/>
        <w:rPr>
          <w:b/>
          <w:color w:val="auto"/>
          <w:lang w:val="es-MX" w:eastAsia="es-MX"/>
        </w:rPr>
      </w:pPr>
      <w:r w:rsidRPr="002A47E3">
        <w:rPr>
          <w:b/>
          <w:color w:val="auto"/>
          <w:lang w:val="es-MX" w:eastAsia="es-MX"/>
        </w:rPr>
        <w:t>PROYECTO DE ACUERDO No.</w:t>
      </w:r>
      <w:r w:rsidR="004D4E6F">
        <w:rPr>
          <w:b/>
          <w:color w:val="auto"/>
          <w:lang w:val="es-MX" w:eastAsia="es-MX"/>
        </w:rPr>
        <w:t xml:space="preserve"> 559</w:t>
      </w:r>
      <w:r w:rsidRPr="002A47E3">
        <w:rPr>
          <w:b/>
          <w:color w:val="auto"/>
          <w:lang w:val="es-MX" w:eastAsia="es-MX"/>
        </w:rPr>
        <w:t xml:space="preserve"> </w:t>
      </w:r>
      <w:bookmarkStart w:id="0" w:name="_GoBack"/>
      <w:bookmarkEnd w:id="0"/>
      <w:r w:rsidRPr="002A47E3">
        <w:rPr>
          <w:b/>
          <w:color w:val="auto"/>
          <w:lang w:val="es-MX" w:eastAsia="es-MX"/>
        </w:rPr>
        <w:t>DE  2025</w:t>
      </w:r>
    </w:p>
    <w:p w14:paraId="1EA550F8" w14:textId="77777777" w:rsidR="002A47E3" w:rsidRPr="002A47E3" w:rsidRDefault="002A47E3" w:rsidP="002A47E3">
      <w:pPr>
        <w:jc w:val="center"/>
        <w:rPr>
          <w:lang w:val="es-CO" w:eastAsia="es-MX"/>
        </w:rPr>
      </w:pPr>
    </w:p>
    <w:p w14:paraId="4720022D" w14:textId="77777777" w:rsidR="002A47E3" w:rsidRPr="002A47E3" w:rsidRDefault="002A47E3" w:rsidP="002A47E3">
      <w:pPr>
        <w:jc w:val="center"/>
        <w:rPr>
          <w:lang w:val="es-CO" w:eastAsia="es-MX"/>
        </w:rPr>
      </w:pPr>
    </w:p>
    <w:p w14:paraId="32004826" w14:textId="37121151" w:rsidR="002A47E3" w:rsidRPr="002A47E3" w:rsidRDefault="002A47E3" w:rsidP="002A47E3">
      <w:pPr>
        <w:jc w:val="center"/>
        <w:rPr>
          <w:b/>
          <w:lang w:val="es-CO" w:eastAsia="es-MX"/>
        </w:rPr>
      </w:pPr>
      <w:r w:rsidRPr="002A47E3">
        <w:rPr>
          <w:b/>
          <w:lang w:val="es-CO" w:eastAsia="es-MX"/>
        </w:rPr>
        <w:t xml:space="preserve">"POR MEDIO DEL CUAL SE CREAN E IMPLEMENTAN FRENTES DE SEGURIDAD </w:t>
      </w:r>
      <w:r w:rsidR="00156EC3">
        <w:rPr>
          <w:b/>
          <w:lang w:val="es-CO" w:eastAsia="es-MX"/>
        </w:rPr>
        <w:t xml:space="preserve">Y/O ZONAS SEGURAS </w:t>
      </w:r>
      <w:r w:rsidRPr="002A47E3">
        <w:rPr>
          <w:b/>
          <w:lang w:val="es-CO" w:eastAsia="es-MX"/>
        </w:rPr>
        <w:t>EN LOS PUNTOS CRÍTICOS QUE AFECTAN A LA CONVIVENCIA Y LA SEGURIDAD EN BOGOTÁ Y SE DICTAN OTRAS DISPOSICIONES."</w:t>
      </w:r>
    </w:p>
    <w:p w14:paraId="4FDC9E70" w14:textId="77777777" w:rsidR="002A47E3" w:rsidRPr="002A47E3" w:rsidRDefault="002A47E3" w:rsidP="002A47E3">
      <w:pPr>
        <w:jc w:val="both"/>
        <w:rPr>
          <w:lang w:val="es-CO" w:eastAsia="es-MX"/>
        </w:rPr>
      </w:pPr>
    </w:p>
    <w:p w14:paraId="5DB71736" w14:textId="77777777" w:rsidR="002A47E3" w:rsidRPr="002A47E3" w:rsidRDefault="002A47E3" w:rsidP="002A47E3">
      <w:pPr>
        <w:jc w:val="both"/>
        <w:rPr>
          <w:lang w:val="es-CO" w:eastAsia="es-MX"/>
        </w:rPr>
      </w:pPr>
    </w:p>
    <w:p w14:paraId="54025B5E" w14:textId="77777777" w:rsidR="002A47E3" w:rsidRPr="002A47E3" w:rsidRDefault="002A47E3" w:rsidP="002A47E3">
      <w:pPr>
        <w:keepNext/>
        <w:jc w:val="center"/>
        <w:outlineLvl w:val="0"/>
        <w:rPr>
          <w:b/>
          <w:color w:val="auto"/>
          <w:lang w:val="es-MX" w:eastAsia="es-MX"/>
        </w:rPr>
      </w:pPr>
      <w:r w:rsidRPr="002A47E3">
        <w:rPr>
          <w:b/>
          <w:color w:val="auto"/>
          <w:lang w:val="es-MX" w:eastAsia="es-MX"/>
        </w:rPr>
        <w:t xml:space="preserve">EXPOSICIÓN DE MOTIVOS </w:t>
      </w:r>
    </w:p>
    <w:p w14:paraId="7977FC70" w14:textId="77777777" w:rsidR="002A47E3" w:rsidRPr="002A47E3" w:rsidRDefault="002A47E3" w:rsidP="002A47E3">
      <w:pPr>
        <w:jc w:val="both"/>
        <w:rPr>
          <w:lang w:val="es-CO" w:eastAsia="es-MX"/>
        </w:rPr>
      </w:pPr>
    </w:p>
    <w:p w14:paraId="0B1C45FC" w14:textId="77777777" w:rsidR="002A47E3" w:rsidRPr="002A47E3" w:rsidRDefault="002A47E3" w:rsidP="002A47E3">
      <w:pPr>
        <w:jc w:val="both"/>
        <w:rPr>
          <w:lang w:val="es-CO" w:eastAsia="es-MX"/>
        </w:rPr>
      </w:pPr>
      <w:r w:rsidRPr="002A47E3">
        <w:rPr>
          <w:lang w:val="es-CO" w:eastAsia="es-MX"/>
        </w:rPr>
        <w:t xml:space="preserve">En los últimos años, Bogotá ha mostrado avances significativos en materia de seguridad ciudadana, aunque aún persisten desafíos que requieren atención integral. Durante el año 2024, se registró una reducción del 19 % en los casos de hurto a personas en comparación con el año anterior, lo que equivale a aproximadamente 29.500 incidentes menos, según el informe </w:t>
      </w:r>
      <w:r w:rsidRPr="002A47E3">
        <w:rPr>
          <w:i/>
          <w:lang w:val="es-CO" w:eastAsia="es-MX"/>
        </w:rPr>
        <w:t>Hurto a personas se redujo en 19 % durante el 2024</w:t>
      </w:r>
      <w:r w:rsidRPr="002A47E3">
        <w:rPr>
          <w:lang w:val="es-CO" w:eastAsia="es-MX"/>
        </w:rPr>
        <w:t xml:space="preserve">, publicado por la Alcaldía Mayor de Bogotá (2024). Este avance se enmarca en la implementación del Plan Distrital de Desarrollo </w:t>
      </w:r>
      <w:r w:rsidRPr="002A47E3">
        <w:rPr>
          <w:i/>
          <w:lang w:val="es-CO" w:eastAsia="es-MX"/>
        </w:rPr>
        <w:t>Bogotá Camina Segura</w:t>
      </w:r>
      <w:r w:rsidRPr="002A47E3">
        <w:rPr>
          <w:lang w:val="es-CO" w:eastAsia="es-MX"/>
        </w:rPr>
        <w:t>, el cual promueve una política pública orientada a garantizar espacios urbanos seguros mediante la articulación entre autoridades, comunidad y tecnología. Entre las estrategias destacadas, se resalta la consolidación de frentes de seguridad comunitaria, la instalación de sistemas de vigilancia y la participación activa de la ciudadanía en barrios prioritarios como Jerusalén, Santo Domingo y Egipto, lo que ha contribuido de manera sustancial a la reducción de la criminalidad y a la mejora en la percepción de seguridad.</w:t>
      </w:r>
    </w:p>
    <w:p w14:paraId="56B57A3C" w14:textId="77777777" w:rsidR="002A47E3" w:rsidRPr="002A47E3" w:rsidRDefault="002A47E3" w:rsidP="002A47E3">
      <w:pPr>
        <w:jc w:val="both"/>
        <w:rPr>
          <w:lang w:val="es-CO" w:eastAsia="es-MX"/>
        </w:rPr>
      </w:pPr>
    </w:p>
    <w:p w14:paraId="0B1F37A7" w14:textId="77777777" w:rsidR="002A47E3" w:rsidRPr="002A47E3" w:rsidRDefault="002A47E3" w:rsidP="002A47E3">
      <w:pPr>
        <w:jc w:val="both"/>
        <w:rPr>
          <w:lang w:val="es-CO" w:eastAsia="es-MX"/>
        </w:rPr>
      </w:pPr>
      <w:r w:rsidRPr="002A47E3">
        <w:rPr>
          <w:lang w:val="es-CO" w:eastAsia="es-MX"/>
        </w:rPr>
        <w:t>No obstante, esta tendencia positiva contrasta con el preocupante incremento en la tasa de homicidios. Hasta septiembre de 2024, se reportaron 877 homicidios en la ciudad, lo que representa un aumento del 8,3 % en comparación con el mismo período del año anterior. Este repunte ha generado debates sobre la eficacia de las políticas de seguridad implementadas y ha motivado a las autoridades a replantear sus estrategias para abordar este desafío (Secretaría Distrital de Seguridad, Convivencia y Justicia, 2024).</w:t>
      </w:r>
    </w:p>
    <w:p w14:paraId="47A6ABB4" w14:textId="77777777" w:rsidR="002A47E3" w:rsidRPr="002A47E3" w:rsidRDefault="002A47E3" w:rsidP="002A47E3">
      <w:pPr>
        <w:jc w:val="both"/>
        <w:rPr>
          <w:lang w:val="es-CO" w:eastAsia="es-MX"/>
        </w:rPr>
      </w:pPr>
    </w:p>
    <w:p w14:paraId="6015EE68" w14:textId="77777777" w:rsidR="002A47E3" w:rsidRPr="002A47E3" w:rsidRDefault="002A47E3" w:rsidP="002A47E3">
      <w:pPr>
        <w:jc w:val="both"/>
        <w:rPr>
          <w:lang w:val="es-CO" w:eastAsia="es-MX"/>
        </w:rPr>
      </w:pPr>
      <w:r w:rsidRPr="002A47E3">
        <w:rPr>
          <w:lang w:val="es-CO" w:eastAsia="es-MX"/>
        </w:rPr>
        <w:t>En este contexto, la percepción de inseguridad entre los habitantes de Bogotá continúa siendo alta, influenciada por incidentes violentos y la persistencia de actividades delictivas en diversas zonas de la ciudad. Si bien se han alcanzado avances en la reducción de ciertos delitos, la ciudadanía sigue demandando acciones más efectivas y coordinadas que garanticen su integridad y bienestar.</w:t>
      </w:r>
    </w:p>
    <w:p w14:paraId="4467F9B3" w14:textId="77777777" w:rsidR="002A47E3" w:rsidRPr="002A47E3" w:rsidRDefault="002A47E3" w:rsidP="002A47E3">
      <w:pPr>
        <w:jc w:val="both"/>
        <w:rPr>
          <w:lang w:val="es-CO" w:eastAsia="es-MX"/>
        </w:rPr>
      </w:pPr>
    </w:p>
    <w:p w14:paraId="63E333C6" w14:textId="77777777" w:rsidR="002A47E3" w:rsidRPr="002A47E3" w:rsidRDefault="002A47E3" w:rsidP="002A47E3">
      <w:pPr>
        <w:jc w:val="both"/>
        <w:rPr>
          <w:lang w:val="es-CO" w:eastAsia="es-MX"/>
        </w:rPr>
      </w:pPr>
      <w:r w:rsidRPr="002A47E3">
        <w:rPr>
          <w:lang w:val="es-CO" w:eastAsia="es-MX"/>
        </w:rPr>
        <w:lastRenderedPageBreak/>
        <w:t>Frente a esta realidad, se propone la creación e implementación de Frentes de Seguridad en los puntos críticos que afectan la convivencia y seguridad en Bogotá. Estos frentes tienen como finalidad fortalecer la colaboración entre la comunidad, la Policía Metropolitana y las entidades distritales, con el objetivo de prevenir el delito, mejorar la convivencia ciudadana y recuperar la confianza de la población en las instituciones responsables de protegerla.</w:t>
      </w:r>
    </w:p>
    <w:p w14:paraId="1E46146A" w14:textId="77777777" w:rsidR="002A47E3" w:rsidRPr="002A47E3" w:rsidRDefault="002A47E3" w:rsidP="002A47E3">
      <w:pPr>
        <w:jc w:val="both"/>
        <w:rPr>
          <w:lang w:val="es-CO" w:eastAsia="es-MX"/>
        </w:rPr>
      </w:pPr>
    </w:p>
    <w:p w14:paraId="0189E60D" w14:textId="77777777" w:rsidR="002A47E3" w:rsidRPr="002A47E3" w:rsidRDefault="002A47E3" w:rsidP="002A47E3">
      <w:pPr>
        <w:jc w:val="both"/>
        <w:rPr>
          <w:lang w:val="es-CO" w:eastAsia="es-MX"/>
        </w:rPr>
      </w:pPr>
    </w:p>
    <w:p w14:paraId="224B3566" w14:textId="77777777"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t>OBJETO DEL PROYECTO DE ACUERDO</w:t>
      </w:r>
    </w:p>
    <w:p w14:paraId="3A4C5822" w14:textId="77777777" w:rsidR="002A47E3" w:rsidRPr="002A47E3" w:rsidRDefault="002A47E3" w:rsidP="002A47E3">
      <w:pPr>
        <w:jc w:val="both"/>
        <w:rPr>
          <w:lang w:val="es-CO" w:eastAsia="es-MX"/>
        </w:rPr>
      </w:pPr>
    </w:p>
    <w:p w14:paraId="1DDDD9AC" w14:textId="097F2E61" w:rsidR="002A47E3" w:rsidRPr="002A47E3" w:rsidRDefault="002A47E3" w:rsidP="002A47E3">
      <w:pPr>
        <w:jc w:val="both"/>
        <w:rPr>
          <w:lang w:val="es-CO" w:eastAsia="es-MX"/>
        </w:rPr>
      </w:pPr>
      <w:r w:rsidRPr="002A47E3">
        <w:rPr>
          <w:lang w:val="es-CO" w:eastAsia="es-MX"/>
        </w:rPr>
        <w:t xml:space="preserve">El presente Proyecto de Acuerdo tiene como finalidad establecer la creación e implementación de Frentes de Seguridad </w:t>
      </w:r>
      <w:r w:rsidR="00BD6361">
        <w:rPr>
          <w:lang w:val="es-CO" w:eastAsia="es-MX"/>
        </w:rPr>
        <w:t xml:space="preserve">y/o Zonas Seguras </w:t>
      </w:r>
      <w:r w:rsidRPr="002A47E3">
        <w:rPr>
          <w:lang w:val="es-CO" w:eastAsia="es-MX"/>
        </w:rPr>
        <w:t>en los puntos críticos de afectación a la convivencia y seguridad en Bogotá, con el propósito de fortalecer la seguridad ciudadana y mejorar la convivencia en el entorno urbano.</w:t>
      </w:r>
    </w:p>
    <w:p w14:paraId="62F45806" w14:textId="77777777" w:rsidR="002A47E3" w:rsidRPr="002A47E3" w:rsidRDefault="002A47E3" w:rsidP="002A47E3">
      <w:pPr>
        <w:jc w:val="both"/>
        <w:rPr>
          <w:lang w:val="es-CO" w:eastAsia="es-MX"/>
        </w:rPr>
      </w:pPr>
    </w:p>
    <w:p w14:paraId="52E1D564" w14:textId="77777777" w:rsidR="002A47E3" w:rsidRPr="002A47E3" w:rsidRDefault="002A47E3" w:rsidP="002A47E3">
      <w:pPr>
        <w:jc w:val="both"/>
        <w:rPr>
          <w:lang w:val="es-CO" w:eastAsia="es-MX"/>
        </w:rPr>
      </w:pPr>
      <w:r w:rsidRPr="002A47E3">
        <w:rPr>
          <w:lang w:val="es-CO" w:eastAsia="es-MX"/>
        </w:rPr>
        <w:t>Esta iniciativa está orientada a articular la participación activa de la comunidad, en conjunto con la Policía Metropolitana y las entidades distritales competentes, para avanzar en la prevención del delito y la mitigación de los factores de riesgo en los territorios priorizados.</w:t>
      </w:r>
    </w:p>
    <w:p w14:paraId="3CC436CB" w14:textId="77777777" w:rsidR="002A47E3" w:rsidRPr="002A47E3" w:rsidRDefault="002A47E3" w:rsidP="002A47E3">
      <w:pPr>
        <w:jc w:val="both"/>
        <w:rPr>
          <w:lang w:val="es-CO" w:eastAsia="es-MX"/>
        </w:rPr>
      </w:pPr>
    </w:p>
    <w:p w14:paraId="4E76DEF0" w14:textId="77777777" w:rsidR="002A47E3" w:rsidRPr="002A47E3" w:rsidRDefault="002A47E3" w:rsidP="002A47E3">
      <w:pPr>
        <w:jc w:val="both"/>
        <w:rPr>
          <w:lang w:val="es-CO" w:eastAsia="es-MX"/>
        </w:rPr>
      </w:pPr>
      <w:r w:rsidRPr="002A47E3">
        <w:rPr>
          <w:lang w:val="es-CO" w:eastAsia="es-MX"/>
        </w:rPr>
        <w:t>A través de estrategias de cooperación, cultura de la denuncia y corresponsabilidad, se busca consolidar entornos más seguros y cohesionados. De igual manera, el proyecto contempla la implementación de herramientas tecnológicas y mecanismos de alerta temprana, que permitan una reacción más ágil y coordinada por parte de las autoridades, optimizando así la protección de la ciudadanía.</w:t>
      </w:r>
    </w:p>
    <w:p w14:paraId="41538B2F" w14:textId="77777777" w:rsidR="002A47E3" w:rsidRPr="002A47E3" w:rsidRDefault="002A47E3" w:rsidP="002A47E3">
      <w:pPr>
        <w:jc w:val="both"/>
        <w:rPr>
          <w:lang w:val="es-CO" w:eastAsia="es-MX"/>
        </w:rPr>
      </w:pPr>
    </w:p>
    <w:p w14:paraId="3D0F566D" w14:textId="77777777" w:rsidR="002A47E3" w:rsidRPr="002A47E3" w:rsidRDefault="002A47E3" w:rsidP="002A47E3">
      <w:pPr>
        <w:jc w:val="both"/>
        <w:rPr>
          <w:lang w:val="es-CO" w:eastAsia="es-MX"/>
        </w:rPr>
      </w:pPr>
    </w:p>
    <w:p w14:paraId="107370F6" w14:textId="77777777"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t xml:space="preserve">JUSTIFICACIÓN Y ANÁLISIS DE CONVENIENCIA DE LA INICIATIVA </w:t>
      </w:r>
    </w:p>
    <w:p w14:paraId="37C14D48" w14:textId="77777777" w:rsidR="002A47E3" w:rsidRPr="002A47E3" w:rsidRDefault="002A47E3" w:rsidP="002A47E3">
      <w:pPr>
        <w:jc w:val="both"/>
        <w:rPr>
          <w:b/>
          <w:lang w:val="es-CO" w:eastAsia="es-MX"/>
        </w:rPr>
      </w:pPr>
    </w:p>
    <w:p w14:paraId="0DBE9AAD" w14:textId="77777777" w:rsidR="002A47E3" w:rsidRPr="002A47E3" w:rsidRDefault="002A47E3" w:rsidP="002A47E3">
      <w:pPr>
        <w:jc w:val="both"/>
        <w:rPr>
          <w:lang w:val="es-CO" w:eastAsia="es-MX"/>
        </w:rPr>
      </w:pPr>
      <w:r w:rsidRPr="002A47E3">
        <w:rPr>
          <w:lang w:val="es-CO" w:eastAsia="es-MX"/>
        </w:rPr>
        <w:t>Bogotá enfrenta desafíos significativos en materia de seguridad y convivencia, reflejados tanto en los indicadores oficiales como en la percepción ciudadana. De acuerdo con los reportes de la Secretaría Distrital de Seguridad, Convivencia y Justicia, los puntos críticos de afectación han presentado una alta recurrencia de hechos delictivos que impactan negativamente la movilidad, el comercio y la vida cotidiana de los ciudadanos.</w:t>
      </w:r>
    </w:p>
    <w:p w14:paraId="64409851" w14:textId="77777777" w:rsidR="002A47E3" w:rsidRPr="002A47E3" w:rsidRDefault="002A47E3" w:rsidP="002A47E3">
      <w:pPr>
        <w:jc w:val="both"/>
        <w:rPr>
          <w:lang w:val="es-CO" w:eastAsia="es-MX"/>
        </w:rPr>
      </w:pPr>
    </w:p>
    <w:p w14:paraId="1D20417B" w14:textId="77777777" w:rsidR="002A47E3" w:rsidRPr="002A47E3" w:rsidRDefault="002A47E3" w:rsidP="002A47E3">
      <w:pPr>
        <w:jc w:val="both"/>
        <w:rPr>
          <w:lang w:val="es-CO" w:eastAsia="es-MX"/>
        </w:rPr>
      </w:pPr>
      <w:r w:rsidRPr="002A47E3">
        <w:rPr>
          <w:lang w:val="es-CO" w:eastAsia="es-MX"/>
        </w:rPr>
        <w:t xml:space="preserve">Entre las problemáticas más relevantes, según el Sistema de Información Estadístico, Delincuencial Contravencional y Operativo de la Policía Nacional, (SIEDCO, 2025), se encuentra el hurto a personas, con más de 60.000 casos reportados entre enero y octubre de 2024, así como un aumento del 12 % en delitos </w:t>
      </w:r>
      <w:r w:rsidRPr="002A47E3">
        <w:rPr>
          <w:lang w:val="es-CO" w:eastAsia="es-MX"/>
        </w:rPr>
        <w:lastRenderedPageBreak/>
        <w:t>relacionados con el microtráfico, lo que compromete no solo el bienestar social, sino también el desarrollo económico y la confianza en las instituciones.</w:t>
      </w:r>
    </w:p>
    <w:p w14:paraId="797CCE4B" w14:textId="77777777" w:rsidR="002A47E3" w:rsidRPr="002A47E3" w:rsidRDefault="002A47E3" w:rsidP="002A47E3">
      <w:pPr>
        <w:jc w:val="both"/>
        <w:rPr>
          <w:lang w:val="es-CO" w:eastAsia="es-MX"/>
        </w:rPr>
      </w:pPr>
    </w:p>
    <w:p w14:paraId="4402FF71" w14:textId="77777777" w:rsidR="002A47E3" w:rsidRPr="002A47E3" w:rsidRDefault="002A47E3" w:rsidP="002A47E3">
      <w:pPr>
        <w:jc w:val="both"/>
        <w:rPr>
          <w:lang w:val="es-CO" w:eastAsia="es-MX"/>
        </w:rPr>
      </w:pPr>
      <w:r w:rsidRPr="002A47E3">
        <w:rPr>
          <w:lang w:val="es-CO" w:eastAsia="es-MX"/>
        </w:rPr>
        <w:t xml:space="preserve">La gravedad de esta situación se ve reflejada en los resultados de la </w:t>
      </w:r>
      <w:r w:rsidRPr="002A47E3">
        <w:rPr>
          <w:i/>
          <w:lang w:val="es-CO" w:eastAsia="es-MX"/>
        </w:rPr>
        <w:t>Encuesta de Percepción y Victimización 2023</w:t>
      </w:r>
      <w:r w:rsidRPr="002A47E3">
        <w:rPr>
          <w:lang w:val="es-CO" w:eastAsia="es-MX"/>
        </w:rPr>
        <w:t>, elaborada por la Cámara de Comercio de Bogotá (CCB), en la que el 58 % de los encuestados manifestó sentirse inseguro en su barrio. Esta cifra se incrementó al 79 % en 2024, según los resultados de la Encuesta de Percepción Ciudadana, lo que pone de manifiesto una concentración de la inseguridad en sectores específicos de la ciudad, donde la incidencia delictiva afecta de manera directa la convivencia y la calidad de vida.</w:t>
      </w:r>
    </w:p>
    <w:p w14:paraId="420E76FB" w14:textId="77777777" w:rsidR="002A47E3" w:rsidRPr="002A47E3" w:rsidRDefault="002A47E3" w:rsidP="002A47E3">
      <w:pPr>
        <w:jc w:val="both"/>
        <w:rPr>
          <w:lang w:val="es-CO" w:eastAsia="es-MX"/>
        </w:rPr>
      </w:pPr>
    </w:p>
    <w:p w14:paraId="3FF7485C" w14:textId="09CF3A0E" w:rsidR="002A47E3" w:rsidRPr="002A47E3" w:rsidRDefault="002A47E3" w:rsidP="002A47E3">
      <w:pPr>
        <w:jc w:val="both"/>
        <w:rPr>
          <w:lang w:val="es-CO" w:eastAsia="es-MX"/>
        </w:rPr>
      </w:pPr>
      <w:r w:rsidRPr="002A47E3">
        <w:rPr>
          <w:lang w:val="es-CO" w:eastAsia="es-MX"/>
        </w:rPr>
        <w:t xml:space="preserve">Frente a este panorama, la implementación de </w:t>
      </w:r>
      <w:r w:rsidR="003221D8" w:rsidRPr="002A47E3">
        <w:rPr>
          <w:lang w:val="es-CO" w:eastAsia="es-MX"/>
        </w:rPr>
        <w:t xml:space="preserve">Frentes de Seguridad </w:t>
      </w:r>
      <w:r w:rsidR="003221D8">
        <w:rPr>
          <w:lang w:val="es-CO" w:eastAsia="es-MX"/>
        </w:rPr>
        <w:t xml:space="preserve">y/o Zonas Seguras </w:t>
      </w:r>
      <w:r w:rsidRPr="002A47E3">
        <w:rPr>
          <w:lang w:val="es-CO" w:eastAsia="es-MX"/>
        </w:rPr>
        <w:t>en puntos críticos surge como una respuesta estratégica y necesaria, orientada a generar intervenciones territoriales efectivas que articulen a la ciudadanía con las autoridades locales. Su propósito es optimizar la capacidad de respuesta ante situaciones de inseguridad y promover una cultura ciudadana basada en la prevención y la corresponsabilidad.</w:t>
      </w:r>
    </w:p>
    <w:p w14:paraId="0C9FCEB6" w14:textId="77777777" w:rsidR="002A47E3" w:rsidRPr="002A47E3" w:rsidRDefault="002A47E3" w:rsidP="002A47E3">
      <w:pPr>
        <w:jc w:val="both"/>
        <w:rPr>
          <w:lang w:val="es-CO" w:eastAsia="es-MX"/>
        </w:rPr>
      </w:pPr>
    </w:p>
    <w:p w14:paraId="69C9D50F" w14:textId="77777777" w:rsidR="002A47E3" w:rsidRPr="002A47E3" w:rsidRDefault="002A47E3" w:rsidP="002A47E3">
      <w:pPr>
        <w:jc w:val="both"/>
        <w:rPr>
          <w:lang w:val="es-CO" w:eastAsia="es-MX"/>
        </w:rPr>
      </w:pPr>
      <w:r w:rsidRPr="002A47E3">
        <w:rPr>
          <w:lang w:val="es-CO" w:eastAsia="es-MX"/>
        </w:rPr>
        <w:t>Esta iniciativa se fundamenta en modelos exitosos desarrollados en otras ciudades del país y del mundo, en los cuales la organización comunitaria, el uso de herramientas tecnológicas y el apoyo institucional permanente han demostrado ser mecanismos eficaces para la reducción de la criminalidad y el fortalecimiento de la convivencia, tanto en espacios públicos como residenciales.</w:t>
      </w:r>
    </w:p>
    <w:p w14:paraId="7EFFA272" w14:textId="77777777" w:rsidR="002A47E3" w:rsidRPr="002A47E3" w:rsidRDefault="002A47E3" w:rsidP="002A47E3">
      <w:pPr>
        <w:jc w:val="both"/>
        <w:rPr>
          <w:lang w:val="es-CO" w:eastAsia="es-MX"/>
        </w:rPr>
      </w:pPr>
    </w:p>
    <w:p w14:paraId="3007F53D" w14:textId="77777777" w:rsidR="002A47E3" w:rsidRPr="002A47E3" w:rsidRDefault="002A47E3" w:rsidP="002A47E3">
      <w:pPr>
        <w:jc w:val="both"/>
        <w:rPr>
          <w:lang w:val="es-CO" w:eastAsia="es-MX"/>
        </w:rPr>
      </w:pPr>
      <w:r w:rsidRPr="002A47E3">
        <w:rPr>
          <w:lang w:val="es-CO" w:eastAsia="es-MX"/>
        </w:rPr>
        <w:t>Desde una perspectiva integral de urbanismo y seguridad, la conformación de estos frentes permitirá implementar estrategias de control situacional, mejorar la iluminación y vigilancia en zonas de alto riesgo, y consolidar redes de apoyo entre vecinos, comerciantes y autoridades. Asimismo, contribuirá a la recuperación y apropiación del espacio público por parte de la comunidad, desincentivando su uso por parte de estructuras delincuenciales, y generando entornos más seguros y habitables.</w:t>
      </w:r>
    </w:p>
    <w:p w14:paraId="3C57E85F" w14:textId="77777777" w:rsidR="002A47E3" w:rsidRPr="002A47E3" w:rsidRDefault="002A47E3" w:rsidP="002A47E3">
      <w:pPr>
        <w:jc w:val="both"/>
        <w:rPr>
          <w:lang w:val="es-CO" w:eastAsia="es-MX"/>
        </w:rPr>
      </w:pPr>
    </w:p>
    <w:p w14:paraId="137A5BBB" w14:textId="1828F94F" w:rsidR="002A47E3" w:rsidRPr="002A47E3" w:rsidRDefault="002A47E3" w:rsidP="002A47E3">
      <w:pPr>
        <w:jc w:val="both"/>
        <w:rPr>
          <w:lang w:val="es-CO" w:eastAsia="es-MX"/>
        </w:rPr>
      </w:pPr>
      <w:r w:rsidRPr="002A47E3">
        <w:rPr>
          <w:lang w:val="es-CO" w:eastAsia="es-MX"/>
        </w:rPr>
        <w:t xml:space="preserve">En ese sentido, esta iniciativa no solo busca reducir la ocurrencia de delitos, sino también consolidarse como una herramienta de gobernanza local, fomentando la corresponsabilidad entre el Estado y la ciudadanía. La creación de </w:t>
      </w:r>
      <w:r w:rsidR="003221D8" w:rsidRPr="002A47E3">
        <w:rPr>
          <w:lang w:val="es-CO" w:eastAsia="es-MX"/>
        </w:rPr>
        <w:t xml:space="preserve">Frentes de Seguridad </w:t>
      </w:r>
      <w:r w:rsidR="003221D8">
        <w:rPr>
          <w:lang w:val="es-CO" w:eastAsia="es-MX"/>
        </w:rPr>
        <w:t>y/o Zonas Seguras</w:t>
      </w:r>
      <w:r w:rsidRPr="002A47E3">
        <w:rPr>
          <w:lang w:val="es-CO" w:eastAsia="es-MX"/>
        </w:rPr>
        <w:t xml:space="preserve"> facilitará la implementación de estrategias de seguridad participativa, fortalecerá los canales de denuncia y permitirá un monitoreo más preciso de las dinámicas delictivas en el territorio. Su aprobación representará un avance hacia un modelo de seguridad sostenible, con enfoque preventivo, comunitario y basado en la integración social.</w:t>
      </w:r>
    </w:p>
    <w:p w14:paraId="581DD8E4" w14:textId="77777777" w:rsidR="002A47E3" w:rsidRPr="002A47E3" w:rsidRDefault="002A47E3" w:rsidP="002A47E3">
      <w:pPr>
        <w:jc w:val="both"/>
        <w:rPr>
          <w:b/>
          <w:lang w:val="es-CO" w:eastAsia="es-MX"/>
        </w:rPr>
      </w:pPr>
    </w:p>
    <w:p w14:paraId="0C16995E" w14:textId="77777777" w:rsidR="002A47E3" w:rsidRPr="002A47E3" w:rsidRDefault="002A47E3" w:rsidP="002A47E3">
      <w:pPr>
        <w:keepNext/>
        <w:jc w:val="both"/>
        <w:outlineLvl w:val="1"/>
        <w:rPr>
          <w:b/>
          <w:color w:val="auto"/>
          <w:lang w:val="es-MX" w:eastAsia="es-MX"/>
        </w:rPr>
      </w:pPr>
      <w:r w:rsidRPr="002A47E3">
        <w:rPr>
          <w:b/>
          <w:color w:val="auto"/>
          <w:lang w:val="es-MX" w:eastAsia="es-MX"/>
        </w:rPr>
        <w:lastRenderedPageBreak/>
        <w:t>Identificación del problema</w:t>
      </w:r>
    </w:p>
    <w:p w14:paraId="5A066C43"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 xml:space="preserve">Según la </w:t>
      </w:r>
      <w:r w:rsidRPr="002A47E3">
        <w:rPr>
          <w:i/>
          <w:lang w:val="es-CO" w:eastAsia="es-MX"/>
        </w:rPr>
        <w:t>Encuesta de Percepción y Victimización 2023</w:t>
      </w:r>
      <w:r w:rsidRPr="002A47E3">
        <w:rPr>
          <w:lang w:val="es-CO" w:eastAsia="es-MX"/>
        </w:rPr>
        <w:t>, Bogotá enfrenta una crisis de seguridad compleja y heterogénea, con variaciones significativas en la incidencia delictiva según las zonas de la ciudad. Localidades como Puente Aranda, Los Mártires y Antonio Nariño se destacan por registrar los índices más altos de victimización, es decir, el mayor porcentaje de personas que han sido víctimas de algún tipo de delito en el último año, lo cual refleja una situación de vulnerabilidad persistente en estos sectores.</w:t>
      </w:r>
    </w:p>
    <w:p w14:paraId="43741A42"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De forma paralela, en Kennedy, Ciudad Bolívar y Bosa se ha evidenciado un incremento superior al 15 % en los casos de homicidio en comparación con el año anterior, posicionando a estas localidades como los principales focos de violencia letal en la ciudad. Esta tendencia al alza ha encendido las alertas de las autoridades y demanda acciones urgentes para contener y revertir este fenómeno.</w:t>
      </w:r>
    </w:p>
    <w:p w14:paraId="58204099"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En contraste, localidades como Usaquén y Chapinero, a pesar de tener tasas más bajas de homicidios, han experimentado un crecimiento considerable en los delitos de alto impacto, especialmente el hurto a personas, residencias y vehículos. Esta situación ha generado una afectación significativa en la percepción de seguridad por parte de los habitantes, quienes manifiestan un creciente temor frente al uso del espacio público y la movilidad cotidiana.</w:t>
      </w:r>
    </w:p>
    <w:p w14:paraId="685B19A0"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La evidencia muestra que la inseguridad en Bogotá no es uniforme, sino que presenta patrones territoriales específicos que exigen intervenciones diferenciadas y focalizadas. Esta realidad subraya la necesidad de adoptar estrategias integrales de seguridad que respondan a las particularidades de cada localidad, fortaleciendo tanto la prevención del delito como la capacidad de reacción institucional en los sectores más afectados.</w:t>
      </w:r>
    </w:p>
    <w:p w14:paraId="09F30C7C" w14:textId="77777777" w:rsidR="002A47E3" w:rsidRPr="002A47E3" w:rsidRDefault="002A47E3" w:rsidP="002A47E3">
      <w:pPr>
        <w:keepNext/>
        <w:pBdr>
          <w:top w:val="nil"/>
          <w:left w:val="nil"/>
          <w:bottom w:val="nil"/>
          <w:right w:val="nil"/>
          <w:between w:val="nil"/>
        </w:pBdr>
        <w:spacing w:after="200"/>
        <w:jc w:val="both"/>
        <w:rPr>
          <w:i/>
          <w:sz w:val="22"/>
          <w:szCs w:val="22"/>
          <w:lang w:val="es-CO" w:eastAsia="es-MX"/>
        </w:rPr>
      </w:pPr>
      <w:r w:rsidRPr="002A47E3">
        <w:rPr>
          <w:i/>
          <w:sz w:val="22"/>
          <w:szCs w:val="22"/>
          <w:lang w:val="es-CO" w:eastAsia="es-MX"/>
        </w:rPr>
        <w:lastRenderedPageBreak/>
        <w:t>Ilustración 1. Localidades con mayor porcentaje de personas que han sido víctimas de algún delito.</w:t>
      </w:r>
      <w:r w:rsidRPr="002A47E3">
        <w:rPr>
          <w:i/>
          <w:sz w:val="22"/>
          <w:szCs w:val="22"/>
          <w:lang w:val="es-CO" w:eastAsia="es-MX"/>
        </w:rPr>
        <w:br/>
      </w:r>
      <w:r w:rsidRPr="002A47E3">
        <w:rPr>
          <w:i/>
          <w:noProof/>
          <w:color w:val="1F497D"/>
          <w:lang w:val="es-CO" w:eastAsia="es-CO"/>
        </w:rPr>
        <w:drawing>
          <wp:inline distT="0" distB="0" distL="0" distR="0" wp14:anchorId="4492880D" wp14:editId="447A4532">
            <wp:extent cx="5613400" cy="3213100"/>
            <wp:effectExtent l="0" t="0" r="0" b="0"/>
            <wp:docPr id="141915990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5613400" cy="3213100"/>
                    </a:xfrm>
                    <a:prstGeom prst="rect">
                      <a:avLst/>
                    </a:prstGeom>
                    <a:ln/>
                  </pic:spPr>
                </pic:pic>
              </a:graphicData>
            </a:graphic>
          </wp:inline>
        </w:drawing>
      </w:r>
    </w:p>
    <w:p w14:paraId="4C32A01A" w14:textId="77777777" w:rsidR="002A47E3" w:rsidRPr="002A47E3" w:rsidRDefault="002A47E3" w:rsidP="002A47E3">
      <w:pPr>
        <w:pBdr>
          <w:top w:val="nil"/>
          <w:left w:val="nil"/>
          <w:bottom w:val="nil"/>
          <w:right w:val="nil"/>
          <w:between w:val="nil"/>
        </w:pBdr>
        <w:jc w:val="both"/>
        <w:rPr>
          <w:sz w:val="20"/>
          <w:szCs w:val="20"/>
          <w:lang w:val="es-CO" w:eastAsia="es-MX"/>
        </w:rPr>
      </w:pPr>
      <w:r w:rsidRPr="002A47E3">
        <w:rPr>
          <w:sz w:val="20"/>
          <w:szCs w:val="20"/>
          <w:lang w:val="es-CO" w:eastAsia="es-MX"/>
        </w:rPr>
        <w:t>Fuente: Encuesta de percepción y victimización, EPV, Cámara de Comercio de Bogotá 2023.</w:t>
      </w:r>
    </w:p>
    <w:p w14:paraId="4D34E1FB"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 xml:space="preserve">Con base en el panorama previamente expuesto, se hace evidente la necesidad de diseñar e implementar estrategias diferenciadas y territorialmente focalizadas para abordar la criminalidad en Bogotá. Las cifras presentadas por la </w:t>
      </w:r>
      <w:r w:rsidRPr="002A47E3">
        <w:rPr>
          <w:i/>
          <w:lang w:val="es-CO" w:eastAsia="es-MX"/>
        </w:rPr>
        <w:t>Encuesta de Percepción y Victimización</w:t>
      </w:r>
      <w:r w:rsidRPr="002A47E3">
        <w:rPr>
          <w:lang w:val="es-CO" w:eastAsia="es-MX"/>
        </w:rPr>
        <w:t>, así como los informes de la Veeduría Distrital y las alcaldías locales, reflejan una concentración de fenómenos delictivos que varía notablemente entre sectores, tanto en intensidad como en tipología del delito.</w:t>
      </w:r>
    </w:p>
    <w:p w14:paraId="00CE408A"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Mientras que en localidades centrales como Santa Fe y Los Mártires predomina la acción de estructuras criminales organizadas asociadas al microtráfico y la extorsión, en el norte de la ciudad, como Suba y Usaquén, se destacan modalidades de hurto asociadas a la vulnerabilidad del entorno urbano, como la escasa iluminación y la baja presencia institucional. Esta segmentación del delito obliga a un enfoque estratégico que reconozca las particularidades de cada territorio, involucrando activamente a sus actores locales.</w:t>
      </w:r>
    </w:p>
    <w:p w14:paraId="038EA642" w14:textId="16CAAF6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 xml:space="preserve">En este contexto, la creación de </w:t>
      </w:r>
      <w:r w:rsidR="003221D8" w:rsidRPr="002A47E3">
        <w:rPr>
          <w:lang w:val="es-CO" w:eastAsia="es-MX"/>
        </w:rPr>
        <w:t xml:space="preserve">Frentes de Seguridad </w:t>
      </w:r>
      <w:r w:rsidR="003221D8">
        <w:rPr>
          <w:lang w:val="es-CO" w:eastAsia="es-MX"/>
        </w:rPr>
        <w:t xml:space="preserve">y/o Zonas Seguras </w:t>
      </w:r>
      <w:r w:rsidRPr="002A47E3">
        <w:rPr>
          <w:lang w:val="es-CO" w:eastAsia="es-MX"/>
        </w:rPr>
        <w:t xml:space="preserve">se presenta como una herramienta eficaz para consolidar redes de cooperación ciudadana, mejorar los tiempos de respuesta institucional y promover una cultura de prevención. Al integrar tecnología, participación comunitaria y acción institucional, estos frentes permitirán no solo anticipar y disuadir la comisión de delitos, sino también fortalecer el tejido social, recuperar la confianza en las </w:t>
      </w:r>
      <w:r w:rsidRPr="002A47E3">
        <w:rPr>
          <w:lang w:val="es-CO" w:eastAsia="es-MX"/>
        </w:rPr>
        <w:lastRenderedPageBreak/>
        <w:t>instituciones y mejorar la percepción de seguridad en los espacios públicos y residenciales.</w:t>
      </w:r>
    </w:p>
    <w:p w14:paraId="128CE754"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Este enfoque territorial e integral constituye un paso fundamental para construir una seguridad más inclusiva, sostenible y corresponsable, capaz de adaptarse a las realidades cambiantes de cada sector de la ciudad.</w:t>
      </w:r>
    </w:p>
    <w:p w14:paraId="42934D15" w14:textId="77777777" w:rsidR="002A47E3" w:rsidRPr="002A47E3" w:rsidRDefault="002A47E3" w:rsidP="002A47E3">
      <w:pPr>
        <w:keepNext/>
        <w:jc w:val="both"/>
        <w:outlineLvl w:val="1"/>
        <w:rPr>
          <w:b/>
          <w:color w:val="auto"/>
          <w:lang w:val="es-MX" w:eastAsia="es-MX"/>
        </w:rPr>
      </w:pPr>
      <w:r w:rsidRPr="002A47E3">
        <w:rPr>
          <w:b/>
          <w:color w:val="auto"/>
          <w:lang w:val="es-MX" w:eastAsia="es-MX"/>
        </w:rPr>
        <w:t>Factores de riesgo que afectan la convivencia y seguridad</w:t>
      </w:r>
    </w:p>
    <w:p w14:paraId="2800EC5E" w14:textId="77777777" w:rsidR="002A47E3" w:rsidRPr="002A47E3" w:rsidRDefault="002A47E3" w:rsidP="002A47E3">
      <w:pPr>
        <w:jc w:val="both"/>
        <w:rPr>
          <w:lang w:val="es-CO" w:eastAsia="es-MX"/>
        </w:rPr>
      </w:pPr>
    </w:p>
    <w:p w14:paraId="4678AA30" w14:textId="77777777" w:rsidR="002A47E3" w:rsidRPr="002A47E3" w:rsidRDefault="002A47E3" w:rsidP="002A47E3">
      <w:pPr>
        <w:jc w:val="both"/>
        <w:rPr>
          <w:lang w:val="es-CO" w:eastAsia="es-MX"/>
        </w:rPr>
      </w:pPr>
      <w:r w:rsidRPr="002A47E3">
        <w:rPr>
          <w:lang w:val="es-CO" w:eastAsia="es-MX"/>
        </w:rPr>
        <w:t>La identificación de estos factores de riesgo permite comprender que la inseguridad en Bogotá no solo obedece a la presencia del delito, sino también a condiciones estructurales y contextuales que lo facilitan. La concentración de expendios de sustancias ilícitas en ciertas localidades, la falta de infraestructura básica como el alumbrado público, la baja cobertura institucional, y la exclusión social, conforman un entorno propicio para la persistencia de la criminalidad y el deterioro de la convivencia ciudadana.</w:t>
      </w:r>
    </w:p>
    <w:p w14:paraId="1E25DDB0" w14:textId="77777777" w:rsidR="002A47E3" w:rsidRPr="002A47E3" w:rsidRDefault="002A47E3" w:rsidP="002A47E3">
      <w:pPr>
        <w:jc w:val="both"/>
        <w:rPr>
          <w:lang w:val="es-CO" w:eastAsia="es-MX"/>
        </w:rPr>
      </w:pPr>
    </w:p>
    <w:p w14:paraId="2DB67225" w14:textId="77777777" w:rsidR="002A47E3" w:rsidRPr="002A47E3" w:rsidRDefault="002A47E3" w:rsidP="002A47E3">
      <w:pPr>
        <w:jc w:val="both"/>
        <w:rPr>
          <w:lang w:val="es-CO" w:eastAsia="es-MX"/>
        </w:rPr>
      </w:pPr>
      <w:r w:rsidRPr="002A47E3">
        <w:rPr>
          <w:lang w:val="es-CO" w:eastAsia="es-MX"/>
        </w:rPr>
        <w:t xml:space="preserve">La articulación de estos elementos evidencia que la seguridad debe ser abordada desde una perspectiva integral que combine acciones policiales, intervenciones urbanas y programas sociales que aborden las causas profundas del delito. Por ejemplo, la relación directa entre desempleo y capturas por hurto, como lo indica el </w:t>
      </w:r>
      <w:r w:rsidRPr="002A47E3">
        <w:rPr>
          <w:i/>
          <w:lang w:val="es-CO" w:eastAsia="es-MX"/>
        </w:rPr>
        <w:t>Informe Anual de Seguridad en Bogotá</w:t>
      </w:r>
      <w:r w:rsidRPr="002A47E3">
        <w:rPr>
          <w:lang w:val="es-CO" w:eastAsia="es-MX"/>
        </w:rPr>
        <w:t xml:space="preserve"> de </w:t>
      </w:r>
      <w:proofErr w:type="spellStart"/>
      <w:r w:rsidRPr="002A47E3">
        <w:rPr>
          <w:lang w:val="es-CO" w:eastAsia="es-MX"/>
        </w:rPr>
        <w:t>ProBogotá</w:t>
      </w:r>
      <w:proofErr w:type="spellEnd"/>
      <w:r w:rsidRPr="002A47E3">
        <w:rPr>
          <w:lang w:val="es-CO" w:eastAsia="es-MX"/>
        </w:rPr>
        <w:t xml:space="preserve"> (2024), refuerza la necesidad de complementar las políticas de seguridad con estrategias de inclusión económica.</w:t>
      </w:r>
    </w:p>
    <w:p w14:paraId="4B45BAAD" w14:textId="77777777" w:rsidR="002A47E3" w:rsidRPr="002A47E3" w:rsidRDefault="002A47E3" w:rsidP="002A47E3">
      <w:pPr>
        <w:jc w:val="both"/>
        <w:rPr>
          <w:lang w:val="es-CO" w:eastAsia="es-MX"/>
        </w:rPr>
      </w:pPr>
    </w:p>
    <w:p w14:paraId="4D175264" w14:textId="3AAD2528" w:rsidR="002A47E3" w:rsidRPr="002A47E3" w:rsidRDefault="002A47E3" w:rsidP="002A47E3">
      <w:pPr>
        <w:jc w:val="both"/>
        <w:rPr>
          <w:lang w:val="es-CO" w:eastAsia="es-MX"/>
        </w:rPr>
      </w:pPr>
      <w:r w:rsidRPr="002A47E3">
        <w:rPr>
          <w:lang w:val="es-CO" w:eastAsia="es-MX"/>
        </w:rPr>
        <w:t xml:space="preserve">De igual manera, el caso de Engativá y Fontibón demuestra que cuando las comunidades se organizan y participan activamente en la construcción de entornos seguros, se logran resultados positivos sostenibles. La consolidación del tejido social y el fortalecimiento de los canales de participación ciudadana resultan fundamentales para contrarrestar los factores de riesgo que afectan la seguridad. En este sentido, la propuesta de creación de </w:t>
      </w:r>
      <w:r w:rsidR="003221D8" w:rsidRPr="002A47E3">
        <w:rPr>
          <w:lang w:val="es-CO" w:eastAsia="es-MX"/>
        </w:rPr>
        <w:t xml:space="preserve">Frentes de Seguridad </w:t>
      </w:r>
      <w:r w:rsidR="003221D8">
        <w:rPr>
          <w:lang w:val="es-CO" w:eastAsia="es-MX"/>
        </w:rPr>
        <w:t xml:space="preserve">y/o Zonas Seguras </w:t>
      </w:r>
      <w:r w:rsidRPr="002A47E3">
        <w:rPr>
          <w:lang w:val="es-CO" w:eastAsia="es-MX"/>
        </w:rPr>
        <w:t>no solo se orienta a la prevención del delito desde una perspectiva reactiva, sino a la generación de capacidades colectivas para construir espacios seguros y cohesionados.</w:t>
      </w:r>
    </w:p>
    <w:p w14:paraId="12C0B47A" w14:textId="77777777" w:rsidR="002A47E3" w:rsidRPr="002A47E3" w:rsidRDefault="002A47E3" w:rsidP="002A47E3">
      <w:pPr>
        <w:jc w:val="both"/>
        <w:rPr>
          <w:lang w:val="es-CO" w:eastAsia="es-MX"/>
        </w:rPr>
      </w:pPr>
    </w:p>
    <w:p w14:paraId="05D86040" w14:textId="77777777" w:rsidR="002A47E3" w:rsidRPr="002A47E3" w:rsidRDefault="002A47E3" w:rsidP="002A47E3">
      <w:pPr>
        <w:jc w:val="both"/>
        <w:rPr>
          <w:lang w:val="es-CO" w:eastAsia="es-MX"/>
        </w:rPr>
      </w:pPr>
      <w:r w:rsidRPr="002A47E3">
        <w:rPr>
          <w:lang w:val="es-CO" w:eastAsia="es-MX"/>
        </w:rPr>
        <w:t>Por tanto, esta iniciativa se configura como una estrategia viable y necesaria para mitigar los riesgos asociados a la criminalidad, permitiendo a las comunidades actuar como corresponsables de su seguridad y contribuyendo al fortalecimiento institucional desde lo local.</w:t>
      </w:r>
    </w:p>
    <w:p w14:paraId="58F12601" w14:textId="77777777" w:rsidR="002A47E3" w:rsidRPr="002A47E3" w:rsidRDefault="002A47E3" w:rsidP="002A47E3">
      <w:pPr>
        <w:jc w:val="both"/>
        <w:rPr>
          <w:lang w:val="es-CO" w:eastAsia="es-MX"/>
        </w:rPr>
      </w:pPr>
    </w:p>
    <w:p w14:paraId="364BDB64" w14:textId="77777777" w:rsidR="002A47E3" w:rsidRPr="002A47E3" w:rsidRDefault="002A47E3" w:rsidP="002A47E3">
      <w:pPr>
        <w:keepNext/>
        <w:jc w:val="both"/>
        <w:outlineLvl w:val="1"/>
        <w:rPr>
          <w:b/>
          <w:color w:val="auto"/>
          <w:lang w:val="es-MX" w:eastAsia="es-MX"/>
        </w:rPr>
      </w:pPr>
      <w:r w:rsidRPr="002A47E3">
        <w:rPr>
          <w:b/>
          <w:color w:val="auto"/>
          <w:lang w:val="es-MX" w:eastAsia="es-MX"/>
        </w:rPr>
        <w:t>Impacto social y económico de los factores que afectan a la convivencia y seguridad</w:t>
      </w:r>
    </w:p>
    <w:p w14:paraId="172C5BCE" w14:textId="77777777" w:rsidR="002A47E3" w:rsidRPr="002A47E3" w:rsidRDefault="002A47E3" w:rsidP="002A47E3">
      <w:pPr>
        <w:jc w:val="both"/>
        <w:rPr>
          <w:lang w:val="es-CO" w:eastAsia="es-MX"/>
        </w:rPr>
      </w:pPr>
    </w:p>
    <w:p w14:paraId="1BCAA476" w14:textId="77777777" w:rsidR="002A47E3" w:rsidRPr="002A47E3" w:rsidRDefault="002A47E3" w:rsidP="002A47E3">
      <w:pPr>
        <w:jc w:val="both"/>
        <w:rPr>
          <w:lang w:val="es-CO" w:eastAsia="es-MX"/>
        </w:rPr>
      </w:pPr>
      <w:r w:rsidRPr="002A47E3">
        <w:rPr>
          <w:lang w:val="es-CO" w:eastAsia="es-MX"/>
        </w:rPr>
        <w:lastRenderedPageBreak/>
        <w:t xml:space="preserve">El impacto social y económico de la inseguridad en Bogotá es profundo y multifacético, afectando tanto el comportamiento cotidiano de los ciudadanos como la dinámica económica de la ciudad. El alto porcentaje de personas que manifiestan sentirse inseguras, como lo revela la </w:t>
      </w:r>
      <w:r w:rsidRPr="002A47E3">
        <w:rPr>
          <w:i/>
          <w:lang w:val="es-CO" w:eastAsia="es-MX"/>
        </w:rPr>
        <w:t>Encuesta de Percepción de Seguridad y Calidad de Vida en Bogotá</w:t>
      </w:r>
      <w:r w:rsidRPr="002A47E3">
        <w:rPr>
          <w:lang w:val="es-CO" w:eastAsia="es-MX"/>
        </w:rPr>
        <w:t xml:space="preserve"> de la Universidad Manuela Beltrán (2024), refleja una crisis de confianza en el entorno urbano. La renuncia al uso del espacio público, la reducción en la movilidad peatonal y el temor a utilizar el transporte público no solo fragmentan la vida social, sino que también debilitan los lazos comunitarios y la identidad urbana.</w:t>
      </w:r>
    </w:p>
    <w:p w14:paraId="4814064D" w14:textId="77777777" w:rsidR="002A47E3" w:rsidRPr="002A47E3" w:rsidRDefault="002A47E3" w:rsidP="002A47E3">
      <w:pPr>
        <w:jc w:val="both"/>
        <w:rPr>
          <w:lang w:val="es-CO" w:eastAsia="es-MX"/>
        </w:rPr>
      </w:pPr>
    </w:p>
    <w:p w14:paraId="4342A418" w14:textId="77777777" w:rsidR="002A47E3" w:rsidRPr="002A47E3" w:rsidRDefault="002A47E3" w:rsidP="002A47E3">
      <w:pPr>
        <w:jc w:val="both"/>
        <w:rPr>
          <w:lang w:val="es-CO" w:eastAsia="es-MX"/>
        </w:rPr>
      </w:pPr>
      <w:r w:rsidRPr="002A47E3">
        <w:rPr>
          <w:lang w:val="es-CO" w:eastAsia="es-MX"/>
        </w:rPr>
        <w:t>La criminalidad en Bogotá no solo representa una amenaza directa a la integridad de sus habitantes, sino que también impone una carga económica significativa sobre la ciudad. Según estimaciones de Fedesarrollo y el Banco Interamericano de Desarrollo (BID), los costos del crimen y la violencia en Colombia alcanzaron el 3,64% del PIB en 2022, lo que equivale a más de 68 billones de pesos anuales. Estos costos incluyen pérdidas en capital humano, gastos públicos en seguridad y justicia, y elevados desembolsos privados en medidas de protección. Aunque no se cuenta con una cifra desagregada exclusivamente para Bogotá, el impacto es evidente: la inseguridad incrementa los costos operativos de los comercios, reduce la inversión en sectores estratégicos y conlleva el cierre de establecimientos, especialmente en zonas críticas como el centro, Kennedy o Ciudad Bolívar.</w:t>
      </w:r>
    </w:p>
    <w:p w14:paraId="6E9E0AAD" w14:textId="77777777" w:rsidR="002A47E3" w:rsidRPr="002A47E3" w:rsidRDefault="002A47E3" w:rsidP="002A47E3">
      <w:pPr>
        <w:jc w:val="both"/>
        <w:rPr>
          <w:lang w:val="es-CO" w:eastAsia="es-MX"/>
        </w:rPr>
      </w:pPr>
    </w:p>
    <w:p w14:paraId="400C8682" w14:textId="77777777" w:rsidR="002A47E3" w:rsidRPr="002A47E3" w:rsidRDefault="002A47E3" w:rsidP="002A47E3">
      <w:pPr>
        <w:jc w:val="both"/>
        <w:rPr>
          <w:lang w:val="es-CO" w:eastAsia="es-MX"/>
        </w:rPr>
      </w:pPr>
      <w:r w:rsidRPr="002A47E3">
        <w:rPr>
          <w:lang w:val="es-CO" w:eastAsia="es-MX"/>
        </w:rPr>
        <w:t xml:space="preserve">Además, según la </w:t>
      </w:r>
      <w:r w:rsidRPr="002A47E3">
        <w:rPr>
          <w:i/>
          <w:lang w:val="es-CO" w:eastAsia="es-MX"/>
        </w:rPr>
        <w:t>Encuesta de Percepción de Seguridad y Calidad de Vida</w:t>
      </w:r>
      <w:r w:rsidRPr="002A47E3">
        <w:rPr>
          <w:lang w:val="es-CO" w:eastAsia="es-MX"/>
        </w:rPr>
        <w:t>, el 80% de los ciudadanos en Bogotá manifestó sentirse inseguro, lo que ha generado cambios en los hábitos cotidianos: el 56% ha dejado de caminar por la ciudad y el 43% evita el transporte público. Esta percepción afecta la cohesión social, limita el uso del espacio público y reduce la confianza en las instituciones, consolidando un entorno de desprotección que repercute tanto en el tejido social como en el desarrollo económico sostenible de la ciudad.</w:t>
      </w:r>
    </w:p>
    <w:p w14:paraId="3B910637" w14:textId="77777777" w:rsidR="002A47E3" w:rsidRPr="002A47E3" w:rsidRDefault="002A47E3" w:rsidP="002A47E3">
      <w:pPr>
        <w:jc w:val="both"/>
        <w:rPr>
          <w:lang w:val="es-CO" w:eastAsia="es-MX"/>
        </w:rPr>
      </w:pPr>
    </w:p>
    <w:p w14:paraId="45A82F6A" w14:textId="77777777" w:rsidR="002A47E3" w:rsidRPr="002A47E3" w:rsidRDefault="002A47E3" w:rsidP="002A47E3">
      <w:pPr>
        <w:jc w:val="both"/>
        <w:rPr>
          <w:lang w:val="es-CO" w:eastAsia="es-MX"/>
        </w:rPr>
      </w:pPr>
      <w:r w:rsidRPr="002A47E3">
        <w:rPr>
          <w:lang w:val="es-CO" w:eastAsia="es-MX"/>
        </w:rPr>
        <w:t>A esto se suma el efecto inhibidor de la violencia sobre el comercio formal y el empleo. Los sectores con altos índices delictivos sufren una desvalorización comercial, disminución del tránsito de clientes y mayor rotación de negocios, lo que termina afectando la sostenibilidad económica de las comunidades. La inseguridad, por tanto, no solo debe ser abordada como un problema de orden público, sino como una amenaza estructural al desarrollo económico, la equidad urbana y la confianza ciudadana en el Estado.</w:t>
      </w:r>
    </w:p>
    <w:p w14:paraId="602FE1A1" w14:textId="77777777" w:rsidR="002A47E3" w:rsidRPr="002A47E3" w:rsidRDefault="002A47E3" w:rsidP="002A47E3">
      <w:pPr>
        <w:jc w:val="both"/>
        <w:rPr>
          <w:lang w:val="es-CO" w:eastAsia="es-MX"/>
        </w:rPr>
      </w:pPr>
    </w:p>
    <w:p w14:paraId="27EFBB73" w14:textId="3EA28F0C" w:rsidR="002A47E3" w:rsidRPr="002A47E3" w:rsidRDefault="002A47E3" w:rsidP="002A47E3">
      <w:pPr>
        <w:jc w:val="both"/>
        <w:rPr>
          <w:lang w:val="es-CO" w:eastAsia="es-MX"/>
        </w:rPr>
      </w:pPr>
      <w:r w:rsidRPr="002A47E3">
        <w:rPr>
          <w:lang w:val="es-CO" w:eastAsia="es-MX"/>
        </w:rPr>
        <w:t xml:space="preserve">En este contexto, la implementación de estrategias como los </w:t>
      </w:r>
      <w:r w:rsidR="003221D8" w:rsidRPr="002A47E3">
        <w:rPr>
          <w:lang w:val="es-CO" w:eastAsia="es-MX"/>
        </w:rPr>
        <w:t xml:space="preserve">Frentes de Seguridad </w:t>
      </w:r>
      <w:r w:rsidR="003221D8">
        <w:rPr>
          <w:lang w:val="es-CO" w:eastAsia="es-MX"/>
        </w:rPr>
        <w:t xml:space="preserve">y/o Zonas Seguras </w:t>
      </w:r>
      <w:r w:rsidRPr="002A47E3">
        <w:rPr>
          <w:lang w:val="es-CO" w:eastAsia="es-MX"/>
        </w:rPr>
        <w:t xml:space="preserve">representa una apuesta integral para contener y revertir estos impactos. Al fomentar la corresponsabilidad social, el empoderamiento comunitario </w:t>
      </w:r>
      <w:r w:rsidRPr="002A47E3">
        <w:rPr>
          <w:lang w:val="es-CO" w:eastAsia="es-MX"/>
        </w:rPr>
        <w:lastRenderedPageBreak/>
        <w:t>y la articulación institucional, se crean condiciones propicias para recuperar los espacios públicos, dinamizar el comercio y fortalecer el tejido social, avanzando hacia una ciudad más segura, cohesionada y económicamente resiliente.</w:t>
      </w:r>
    </w:p>
    <w:p w14:paraId="32F6FC13" w14:textId="77777777" w:rsidR="002A47E3" w:rsidRPr="002A47E3" w:rsidRDefault="002A47E3" w:rsidP="002A47E3">
      <w:pPr>
        <w:jc w:val="both"/>
        <w:rPr>
          <w:lang w:val="es-CO" w:eastAsia="es-MX"/>
        </w:rPr>
      </w:pPr>
    </w:p>
    <w:p w14:paraId="483141D0" w14:textId="77777777" w:rsidR="002A47E3" w:rsidRPr="002A47E3" w:rsidRDefault="002A47E3" w:rsidP="002A47E3">
      <w:pPr>
        <w:keepNext/>
        <w:jc w:val="both"/>
        <w:outlineLvl w:val="1"/>
        <w:rPr>
          <w:b/>
          <w:color w:val="auto"/>
          <w:lang w:val="es-MX" w:eastAsia="es-MX"/>
        </w:rPr>
      </w:pPr>
      <w:r w:rsidRPr="002A47E3">
        <w:rPr>
          <w:b/>
          <w:color w:val="auto"/>
          <w:lang w:val="es-MX" w:eastAsia="es-MX"/>
        </w:rPr>
        <w:t>Metodología para identificar puntos críticos</w:t>
      </w:r>
    </w:p>
    <w:p w14:paraId="24B6AB65" w14:textId="77777777" w:rsidR="002A47E3" w:rsidRPr="002A47E3" w:rsidRDefault="002A47E3" w:rsidP="002A47E3">
      <w:pPr>
        <w:jc w:val="both"/>
        <w:rPr>
          <w:lang w:val="es-CO" w:eastAsia="es-MX"/>
        </w:rPr>
      </w:pPr>
    </w:p>
    <w:p w14:paraId="0EDA0B93" w14:textId="77777777" w:rsidR="002A47E3" w:rsidRPr="002A47E3" w:rsidRDefault="002A47E3" w:rsidP="002A47E3">
      <w:pPr>
        <w:jc w:val="both"/>
        <w:rPr>
          <w:lang w:val="es-CO" w:eastAsia="es-MX"/>
        </w:rPr>
      </w:pPr>
      <w:r w:rsidRPr="002A47E3">
        <w:rPr>
          <w:lang w:val="es-CO" w:eastAsia="es-MX"/>
        </w:rPr>
        <w:t>La identificación de los puntos críticos que afectan la convivencia y seguridad en Bogotá se realiza a partir de un análisis integral y multidimensional de diversas fuentes de información oficiales y comunitarias. La Secretaría Distrital de Seguridad, Convivencia y Justicia, en coordinación con el Centro de Comando, Control, Comunicaciones y Cómputo (C4) y los Centros de Atención y Despacho (C.A.D) de la Policía Metropolitana, efectúan un monitoreo continuo y en tiempo real de los incidentes delictivos y las situaciones de riesgo reportadas en la ciudad.</w:t>
      </w:r>
    </w:p>
    <w:p w14:paraId="5DFABD9F" w14:textId="77777777" w:rsidR="002A47E3" w:rsidRPr="002A47E3" w:rsidRDefault="002A47E3" w:rsidP="002A47E3">
      <w:pPr>
        <w:jc w:val="both"/>
        <w:rPr>
          <w:lang w:val="es-CO" w:eastAsia="es-MX"/>
        </w:rPr>
      </w:pPr>
    </w:p>
    <w:p w14:paraId="774977F1" w14:textId="77777777" w:rsidR="002A47E3" w:rsidRPr="002A47E3" w:rsidRDefault="002A47E3" w:rsidP="002A47E3">
      <w:pPr>
        <w:jc w:val="both"/>
        <w:rPr>
          <w:lang w:val="es-CO" w:eastAsia="es-MX"/>
        </w:rPr>
      </w:pPr>
      <w:r w:rsidRPr="002A47E3">
        <w:rPr>
          <w:lang w:val="es-CO" w:eastAsia="es-MX"/>
        </w:rPr>
        <w:t>Para ello, se emplean herramientas tecnológicas avanzadas, como el Sistema de Información de Seguridad y Convivencia (SISC), que junto con el análisis de datos históricos provenientes de denuncias registradas en la Línea 123 y las estaciones de Policía, permite identificar patrones delictivos y generar mapas de calor que facilitan la focalización de las estrategias de intervención en las áreas más vulnerables.</w:t>
      </w:r>
    </w:p>
    <w:p w14:paraId="588B4A11" w14:textId="77777777" w:rsidR="002A47E3" w:rsidRPr="002A47E3" w:rsidRDefault="002A47E3" w:rsidP="002A47E3">
      <w:pPr>
        <w:jc w:val="both"/>
        <w:rPr>
          <w:lang w:val="es-CO" w:eastAsia="es-MX"/>
        </w:rPr>
      </w:pPr>
    </w:p>
    <w:p w14:paraId="72A54F35" w14:textId="77777777" w:rsidR="002A47E3" w:rsidRPr="002A47E3" w:rsidRDefault="002A47E3" w:rsidP="002A47E3">
      <w:pPr>
        <w:jc w:val="both"/>
        <w:rPr>
          <w:lang w:val="es-CO" w:eastAsia="es-MX"/>
        </w:rPr>
      </w:pPr>
      <w:r w:rsidRPr="002A47E3">
        <w:rPr>
          <w:lang w:val="es-CO" w:eastAsia="es-MX"/>
        </w:rPr>
        <w:t>Esta información se complementa con reportes ciudadanos, estudios de victimización y la aplicación de visitas de campo. Durante estas visitas, se evalúan directamente las condiciones físicas y sociales del entorno, tales como la insuficiencia en la iluminación pública, el deterioro del espacio público y la baja presencia institucional, factores que contribuyen a la comisión de delitos.</w:t>
      </w:r>
    </w:p>
    <w:p w14:paraId="4ADC86B6" w14:textId="77777777" w:rsidR="002A47E3" w:rsidRPr="002A47E3" w:rsidRDefault="002A47E3" w:rsidP="002A47E3">
      <w:pPr>
        <w:jc w:val="both"/>
        <w:rPr>
          <w:lang w:val="es-CO" w:eastAsia="es-MX"/>
        </w:rPr>
      </w:pPr>
    </w:p>
    <w:p w14:paraId="0928C186" w14:textId="77777777" w:rsidR="002A47E3" w:rsidRPr="002A47E3" w:rsidRDefault="002A47E3" w:rsidP="002A47E3">
      <w:pPr>
        <w:jc w:val="both"/>
        <w:rPr>
          <w:lang w:val="es-CO" w:eastAsia="es-MX"/>
        </w:rPr>
      </w:pPr>
      <w:r w:rsidRPr="002A47E3">
        <w:rPr>
          <w:lang w:val="es-CO" w:eastAsia="es-MX"/>
        </w:rPr>
        <w:t>Adicionalmente, se recogen las percepciones de inseguridad expresadas por habitantes y comerciantes a través de encuestas breves y entrevistas informales, permitiendo incorporar la voz comunitaria en la priorización de las zonas a intervenir. Esta metodología integral garantiza un diagnóstico preciso y contextualizado, facilitando la implementación de acciones focalizadas y efectivas para mejorar la seguridad y la convivencia en Bogotá.</w:t>
      </w:r>
    </w:p>
    <w:p w14:paraId="7B94D724" w14:textId="77777777" w:rsidR="002A47E3" w:rsidRPr="002A47E3" w:rsidRDefault="002A47E3" w:rsidP="002A47E3">
      <w:pPr>
        <w:jc w:val="both"/>
        <w:rPr>
          <w:lang w:val="es-CO" w:eastAsia="es-MX"/>
        </w:rPr>
      </w:pPr>
    </w:p>
    <w:p w14:paraId="180E7964" w14:textId="77777777" w:rsidR="002A47E3" w:rsidRPr="002A47E3" w:rsidRDefault="002A47E3" w:rsidP="002A47E3">
      <w:pPr>
        <w:keepNext/>
        <w:jc w:val="both"/>
        <w:outlineLvl w:val="1"/>
        <w:rPr>
          <w:b/>
          <w:color w:val="auto"/>
          <w:lang w:val="es-MX" w:eastAsia="es-MX"/>
        </w:rPr>
      </w:pPr>
      <w:r w:rsidRPr="002A47E3">
        <w:rPr>
          <w:b/>
          <w:color w:val="auto"/>
          <w:lang w:val="es-MX" w:eastAsia="es-MX"/>
        </w:rPr>
        <w:t>Proceso de intervención y seguimiento en los puntos críticos</w:t>
      </w:r>
    </w:p>
    <w:p w14:paraId="7E53A7CC" w14:textId="77777777" w:rsidR="002A47E3" w:rsidRPr="002A47E3" w:rsidRDefault="002A47E3" w:rsidP="002A47E3">
      <w:pPr>
        <w:jc w:val="both"/>
        <w:rPr>
          <w:lang w:val="es-CO" w:eastAsia="es-MX"/>
        </w:rPr>
      </w:pPr>
    </w:p>
    <w:p w14:paraId="6A593F55" w14:textId="77777777" w:rsidR="002A47E3" w:rsidRPr="002A47E3" w:rsidRDefault="002A47E3" w:rsidP="002A47E3">
      <w:pPr>
        <w:jc w:val="both"/>
        <w:rPr>
          <w:lang w:val="es-CO" w:eastAsia="es-MX"/>
        </w:rPr>
      </w:pPr>
      <w:r w:rsidRPr="002A47E3">
        <w:rPr>
          <w:lang w:val="es-CO" w:eastAsia="es-MX"/>
        </w:rPr>
        <w:t xml:space="preserve">Una vez identificados los puntos críticos de afectación a la convivencia y seguridad, se procede a la formulación e implementación de estrategias de intervención específicas, diseñadas en conjunto por la Secretaría Distrital de Seguridad, Convivencia y Justicia, la Policía Metropolitana y las entidades distritales </w:t>
      </w:r>
      <w:r w:rsidRPr="002A47E3">
        <w:rPr>
          <w:lang w:val="es-CO" w:eastAsia="es-MX"/>
        </w:rPr>
        <w:lastRenderedPageBreak/>
        <w:t>involucradas. Estas estrategias se basan en un enfoque territorial que busca fortalecer la presencia institucional y promover la corresponsabilidad ciudadana.</w:t>
      </w:r>
    </w:p>
    <w:p w14:paraId="7CDF943D" w14:textId="77777777" w:rsidR="002A47E3" w:rsidRPr="002A47E3" w:rsidRDefault="002A47E3" w:rsidP="002A47E3">
      <w:pPr>
        <w:jc w:val="both"/>
        <w:rPr>
          <w:lang w:val="es-CO" w:eastAsia="es-MX"/>
        </w:rPr>
      </w:pPr>
    </w:p>
    <w:p w14:paraId="2846EBBC" w14:textId="7BAAE8F1" w:rsidR="002A47E3" w:rsidRPr="002A47E3" w:rsidRDefault="002A47E3" w:rsidP="002A47E3">
      <w:pPr>
        <w:jc w:val="both"/>
        <w:rPr>
          <w:lang w:val="es-CO" w:eastAsia="es-MX"/>
        </w:rPr>
      </w:pPr>
      <w:r w:rsidRPr="002A47E3">
        <w:rPr>
          <w:lang w:val="es-CO" w:eastAsia="es-MX"/>
        </w:rPr>
        <w:t xml:space="preserve">El proceso incluye el despliegue de </w:t>
      </w:r>
      <w:r w:rsidR="003221D8" w:rsidRPr="002A47E3">
        <w:rPr>
          <w:lang w:val="es-CO" w:eastAsia="es-MX"/>
        </w:rPr>
        <w:t xml:space="preserve">Frentes de Seguridad </w:t>
      </w:r>
      <w:r w:rsidR="003221D8">
        <w:rPr>
          <w:lang w:val="es-CO" w:eastAsia="es-MX"/>
        </w:rPr>
        <w:t>y/o Zonas Seguras</w:t>
      </w:r>
      <w:r w:rsidRPr="002A47E3">
        <w:rPr>
          <w:lang w:val="es-CO" w:eastAsia="es-MX"/>
        </w:rPr>
        <w:t>, que funcionan como unidades operativas de carácter multisectorial, donde la comunidad juega un rol activo en la vigilancia, denuncia y prevención del delito. Para maximizar su efectividad, se utilizan tecnologías de monitoreo y sistemas de alerta temprana que permiten respuestas oportunas y coordinadas ante incidentes de inseguridad.</w:t>
      </w:r>
    </w:p>
    <w:p w14:paraId="43CE63A3" w14:textId="77777777" w:rsidR="002A47E3" w:rsidRPr="002A47E3" w:rsidRDefault="002A47E3" w:rsidP="002A47E3">
      <w:pPr>
        <w:jc w:val="both"/>
        <w:rPr>
          <w:lang w:val="es-CO" w:eastAsia="es-MX"/>
        </w:rPr>
      </w:pPr>
    </w:p>
    <w:p w14:paraId="5FD143F9" w14:textId="77777777" w:rsidR="002A47E3" w:rsidRPr="002A47E3" w:rsidRDefault="002A47E3" w:rsidP="002A47E3">
      <w:pPr>
        <w:jc w:val="both"/>
        <w:rPr>
          <w:lang w:val="es-CO" w:eastAsia="es-MX"/>
        </w:rPr>
      </w:pPr>
      <w:r w:rsidRPr="002A47E3">
        <w:rPr>
          <w:lang w:val="es-CO" w:eastAsia="es-MX"/>
        </w:rPr>
        <w:t>Paralelamente, se establecen mecanismos de seguimiento y evaluación continua mediante indicadores cuantitativos y cualitativos que permiten medir los avances y ajustar las acciones según la dinámica delictiva de cada territorio. La participación constante de la comunidad y la retroalimentación de los frentes fortalecen el modelo, generando confianza y promoviendo una cultura de seguridad compartida.</w:t>
      </w:r>
    </w:p>
    <w:p w14:paraId="7A29868A" w14:textId="77777777" w:rsidR="002A47E3" w:rsidRPr="002A47E3" w:rsidRDefault="002A47E3" w:rsidP="002A47E3">
      <w:pPr>
        <w:jc w:val="both"/>
        <w:rPr>
          <w:lang w:val="es-CO" w:eastAsia="es-MX"/>
        </w:rPr>
      </w:pPr>
    </w:p>
    <w:p w14:paraId="261B493B" w14:textId="77777777" w:rsidR="002A47E3" w:rsidRPr="002A47E3" w:rsidRDefault="002A47E3" w:rsidP="002A47E3">
      <w:pPr>
        <w:jc w:val="both"/>
        <w:rPr>
          <w:lang w:val="es-CO" w:eastAsia="es-MX"/>
        </w:rPr>
      </w:pPr>
      <w:r w:rsidRPr="002A47E3">
        <w:rPr>
          <w:lang w:val="es-CO" w:eastAsia="es-MX"/>
        </w:rPr>
        <w:t>Este enfoque integral y adaptativo garantiza que las intervenciones no solo respondan a las necesidades inmediatas, sino que también contribuyan a la construcción de entornos más seguros y resilientes a mediano y largo plazo en Bogotá.</w:t>
      </w:r>
    </w:p>
    <w:p w14:paraId="7FD521E3" w14:textId="77777777" w:rsidR="002A47E3" w:rsidRPr="002A47E3" w:rsidRDefault="002A47E3" w:rsidP="002A47E3">
      <w:pPr>
        <w:jc w:val="both"/>
        <w:rPr>
          <w:lang w:val="es-CO" w:eastAsia="es-MX"/>
        </w:rPr>
      </w:pPr>
    </w:p>
    <w:p w14:paraId="2E821048" w14:textId="77777777" w:rsidR="002A47E3" w:rsidRPr="002A47E3" w:rsidRDefault="002A47E3" w:rsidP="002A47E3">
      <w:pPr>
        <w:keepNext/>
        <w:jc w:val="both"/>
        <w:outlineLvl w:val="1"/>
        <w:rPr>
          <w:b/>
          <w:color w:val="auto"/>
          <w:lang w:val="es-MX" w:eastAsia="es-MX"/>
        </w:rPr>
      </w:pPr>
      <w:r w:rsidRPr="002A47E3">
        <w:rPr>
          <w:b/>
          <w:color w:val="auto"/>
          <w:lang w:val="es-MX" w:eastAsia="es-MX"/>
        </w:rPr>
        <w:t>Marco Conceptual</w:t>
      </w:r>
    </w:p>
    <w:p w14:paraId="4EB75593" w14:textId="77777777" w:rsidR="002A47E3" w:rsidRPr="002A47E3" w:rsidRDefault="002A47E3" w:rsidP="002A47E3">
      <w:pPr>
        <w:jc w:val="both"/>
        <w:rPr>
          <w:b/>
          <w:lang w:val="es-CO" w:eastAsia="es-MX"/>
        </w:rPr>
      </w:pPr>
    </w:p>
    <w:p w14:paraId="6A5AC3D0" w14:textId="77777777" w:rsidR="002A47E3" w:rsidRPr="002A47E3" w:rsidRDefault="002A47E3" w:rsidP="002A47E3">
      <w:pPr>
        <w:numPr>
          <w:ilvl w:val="0"/>
          <w:numId w:val="31"/>
        </w:numPr>
        <w:pBdr>
          <w:top w:val="nil"/>
          <w:left w:val="nil"/>
          <w:bottom w:val="nil"/>
          <w:right w:val="nil"/>
          <w:between w:val="nil"/>
        </w:pBdr>
        <w:jc w:val="both"/>
        <w:rPr>
          <w:b/>
          <w:lang w:val="es-CO" w:eastAsia="es-MX"/>
        </w:rPr>
      </w:pPr>
      <w:r w:rsidRPr="002A47E3">
        <w:rPr>
          <w:b/>
          <w:lang w:val="es-CO" w:eastAsia="es-MX"/>
        </w:rPr>
        <w:t xml:space="preserve">Zonas: </w:t>
      </w:r>
      <w:r w:rsidRPr="002A47E3">
        <w:rPr>
          <w:lang w:val="es-CO" w:eastAsia="es-MX"/>
        </w:rPr>
        <w:t>Se entiende por zonas aquellas áreas geográficas claramente delimitadas dentro del tejido urbano de Bogotá, que pueden corresponder a barrios, sectores o corredores estratégicos. Estas zonas son objeto de análisis específico debido a su relevancia particular en términos de seguridad y convivencia ciudadana, permitiendo una focalización precisa de los esfuerzos de intervención y monitoreo.</w:t>
      </w:r>
    </w:p>
    <w:p w14:paraId="3716F37B" w14:textId="77777777" w:rsidR="002A47E3" w:rsidRPr="002A47E3" w:rsidRDefault="002A47E3" w:rsidP="002A47E3">
      <w:pPr>
        <w:pBdr>
          <w:top w:val="nil"/>
          <w:left w:val="nil"/>
          <w:bottom w:val="nil"/>
          <w:right w:val="nil"/>
          <w:between w:val="nil"/>
        </w:pBdr>
        <w:ind w:left="720"/>
        <w:jc w:val="both"/>
        <w:rPr>
          <w:b/>
          <w:lang w:val="es-CO" w:eastAsia="es-MX"/>
        </w:rPr>
      </w:pPr>
    </w:p>
    <w:p w14:paraId="06878543" w14:textId="77777777" w:rsidR="002A47E3" w:rsidRPr="002A47E3" w:rsidRDefault="002A47E3" w:rsidP="002A47E3">
      <w:pPr>
        <w:numPr>
          <w:ilvl w:val="0"/>
          <w:numId w:val="31"/>
        </w:numPr>
        <w:pBdr>
          <w:top w:val="nil"/>
          <w:left w:val="nil"/>
          <w:bottom w:val="nil"/>
          <w:right w:val="nil"/>
          <w:between w:val="nil"/>
        </w:pBdr>
        <w:jc w:val="both"/>
        <w:rPr>
          <w:b/>
          <w:lang w:val="es-CO" w:eastAsia="es-MX"/>
        </w:rPr>
      </w:pPr>
      <w:r w:rsidRPr="002A47E3">
        <w:rPr>
          <w:b/>
          <w:lang w:val="es-CO" w:eastAsia="es-MX"/>
        </w:rPr>
        <w:t xml:space="preserve">Puntos Críticos: </w:t>
      </w:r>
      <w:r w:rsidRPr="002A47E3">
        <w:rPr>
          <w:lang w:val="es-CO" w:eastAsia="es-MX"/>
        </w:rPr>
        <w:t>Los puntos críticos se definen como lugares específicos dentro de las zonas identificadas, donde se concentra una mayor incidencia de eventos delictivos o se presentan condiciones físicas y sociales que aumentan la vulnerabilidad. Estas condiciones incluyen, entre otras, la insuficiencia en la iluminación pública, el deterioro de la infraestructura urbana, la baja presencia institucional o situaciones recurrentes de conflicto social, que configuran ambientes propicios para la ocurrencia de delitos.</w:t>
      </w:r>
    </w:p>
    <w:p w14:paraId="18100B12" w14:textId="77777777" w:rsidR="002A47E3" w:rsidRPr="002A47E3" w:rsidRDefault="002A47E3" w:rsidP="002A47E3">
      <w:pPr>
        <w:pBdr>
          <w:top w:val="nil"/>
          <w:left w:val="nil"/>
          <w:bottom w:val="nil"/>
          <w:right w:val="nil"/>
          <w:between w:val="nil"/>
        </w:pBdr>
        <w:ind w:left="708"/>
        <w:jc w:val="both"/>
        <w:rPr>
          <w:b/>
          <w:lang w:val="es-CO" w:eastAsia="es-MX"/>
        </w:rPr>
      </w:pPr>
    </w:p>
    <w:p w14:paraId="3A858011"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 xml:space="preserve">Riesgo: </w:t>
      </w:r>
      <w:r w:rsidRPr="002A47E3">
        <w:rPr>
          <w:lang w:val="es-CO" w:eastAsia="es-MX"/>
        </w:rPr>
        <w:t xml:space="preserve">El concepto de riesgo refiere a la probabilidad o posibilidad real de que se materialicen eventos adversos, como delitos o conflictos violentos, en determinados espacios geográficos. La evaluación del riesgo se basa en un análisis integral que incluye tanto las percepciones y experiencias de los </w:t>
      </w:r>
      <w:r w:rsidRPr="002A47E3">
        <w:rPr>
          <w:lang w:val="es-CO" w:eastAsia="es-MX"/>
        </w:rPr>
        <w:lastRenderedPageBreak/>
        <w:t>ciudadanos —a través de encuestas y reportes comunitarios— como la información oficial proveniente de denuncias, estadísticas policiales y observaciones directas realizadas en el campo por las autoridades competentes.</w:t>
      </w:r>
    </w:p>
    <w:p w14:paraId="2E8ECD71" w14:textId="77777777" w:rsidR="002A47E3" w:rsidRPr="002A47E3" w:rsidRDefault="002A47E3" w:rsidP="002A47E3">
      <w:pPr>
        <w:pBdr>
          <w:top w:val="nil"/>
          <w:left w:val="nil"/>
          <w:bottom w:val="nil"/>
          <w:right w:val="nil"/>
          <w:between w:val="nil"/>
        </w:pBdr>
        <w:ind w:left="708"/>
        <w:jc w:val="both"/>
        <w:rPr>
          <w:lang w:val="es-CO" w:eastAsia="es-MX"/>
        </w:rPr>
      </w:pPr>
    </w:p>
    <w:p w14:paraId="376C238B"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Convivencia Ciudadana</w:t>
      </w:r>
      <w:r w:rsidRPr="002A47E3">
        <w:rPr>
          <w:lang w:val="es-CO" w:eastAsia="es-MX"/>
        </w:rPr>
        <w:t>: Entendida como el conjunto de prácticas, normas y relaciones sociales que permiten la interacción armónica entre los habitantes de un territorio, garantizando el respeto mutuo, la seguridad y el bienestar colectivo. La convivencia es un componente esencial para el desarrollo social y la prevención del delito.</w:t>
      </w:r>
    </w:p>
    <w:p w14:paraId="4A9C6DE0" w14:textId="77777777" w:rsidR="002A47E3" w:rsidRPr="002A47E3" w:rsidRDefault="002A47E3" w:rsidP="002A47E3">
      <w:pPr>
        <w:pBdr>
          <w:top w:val="nil"/>
          <w:left w:val="nil"/>
          <w:bottom w:val="nil"/>
          <w:right w:val="nil"/>
          <w:between w:val="nil"/>
        </w:pBdr>
        <w:ind w:left="720"/>
        <w:jc w:val="both"/>
        <w:rPr>
          <w:lang w:val="es-CO" w:eastAsia="es-MX"/>
        </w:rPr>
      </w:pPr>
    </w:p>
    <w:p w14:paraId="6E30172B"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Seguridad Ciudadana:</w:t>
      </w:r>
      <w:r w:rsidRPr="002A47E3">
        <w:rPr>
          <w:lang w:val="es-CO" w:eastAsia="es-MX"/>
        </w:rPr>
        <w:t xml:space="preserve"> Concepto que abarca las políticas, estrategias y acciones orientadas a proteger a las personas y sus bienes frente a amenazas delictivas o situaciones de violencia, promoviendo ambientes seguros y confiables para la vida cotidiana.</w:t>
      </w:r>
    </w:p>
    <w:p w14:paraId="45F5C2EF" w14:textId="77777777" w:rsidR="002A47E3" w:rsidRPr="002A47E3" w:rsidRDefault="002A47E3" w:rsidP="002A47E3">
      <w:pPr>
        <w:pBdr>
          <w:top w:val="nil"/>
          <w:left w:val="nil"/>
          <w:bottom w:val="nil"/>
          <w:right w:val="nil"/>
          <w:between w:val="nil"/>
        </w:pBdr>
        <w:ind w:left="720"/>
        <w:jc w:val="both"/>
        <w:rPr>
          <w:lang w:val="es-CO" w:eastAsia="es-MX"/>
        </w:rPr>
      </w:pPr>
    </w:p>
    <w:p w14:paraId="00441D79"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Prevención del Delito:</w:t>
      </w:r>
      <w:r w:rsidRPr="002A47E3">
        <w:rPr>
          <w:lang w:val="es-CO" w:eastAsia="es-MX"/>
        </w:rPr>
        <w:t xml:space="preserve"> Conjunto de medidas y acciones proactivas diseñadas para reducir los factores de riesgo y evitar la comisión de actos delictivos. Incluye tanto la prevención situacional (modificación del entorno físico y social) como la prevención social (fortalecimiento del tejido comunitario).</w:t>
      </w:r>
    </w:p>
    <w:p w14:paraId="502B6BD8" w14:textId="77777777" w:rsidR="002A47E3" w:rsidRPr="002A47E3" w:rsidRDefault="002A47E3" w:rsidP="002A47E3">
      <w:pPr>
        <w:pBdr>
          <w:top w:val="nil"/>
          <w:left w:val="nil"/>
          <w:bottom w:val="nil"/>
          <w:right w:val="nil"/>
          <w:between w:val="nil"/>
        </w:pBdr>
        <w:ind w:left="720"/>
        <w:jc w:val="both"/>
        <w:rPr>
          <w:lang w:val="es-CO" w:eastAsia="es-MX"/>
        </w:rPr>
      </w:pPr>
    </w:p>
    <w:p w14:paraId="2CD522DA"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Participación Comunitaria</w:t>
      </w:r>
      <w:r w:rsidRPr="002A47E3">
        <w:rPr>
          <w:lang w:val="es-CO" w:eastAsia="es-MX"/>
        </w:rPr>
        <w:t>: Proceso mediante el cual los habitantes de una comunidad se involucran activamente en la identificación de problemas, la toma de decisiones y la implementación de soluciones relacionadas con la seguridad y la convivencia. Esta participación es fundamental para la efectividad y sostenibilidad de las estrategias de seguridad.</w:t>
      </w:r>
    </w:p>
    <w:p w14:paraId="07A6BDD8" w14:textId="77777777" w:rsidR="002A47E3" w:rsidRPr="002A47E3" w:rsidRDefault="002A47E3" w:rsidP="002A47E3">
      <w:pPr>
        <w:pBdr>
          <w:top w:val="nil"/>
          <w:left w:val="nil"/>
          <w:bottom w:val="nil"/>
          <w:right w:val="nil"/>
          <w:between w:val="nil"/>
        </w:pBdr>
        <w:ind w:left="720"/>
        <w:jc w:val="both"/>
        <w:rPr>
          <w:lang w:val="es-CO" w:eastAsia="es-MX"/>
        </w:rPr>
      </w:pPr>
    </w:p>
    <w:p w14:paraId="22CDC73C"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Tecnología y Vigilancia:</w:t>
      </w:r>
      <w:r w:rsidRPr="002A47E3">
        <w:rPr>
          <w:lang w:val="es-CO" w:eastAsia="es-MX"/>
        </w:rPr>
        <w:t xml:space="preserve"> Uso de herramientas tecnológicas, como cámaras de videovigilancia, sistemas de monitoreo en tiempo real, alarmas y plataformas digitales para la denuncia y alerta temprana, que contribuyen a mejorar la capacidad de respuesta y el control del delito.</w:t>
      </w:r>
    </w:p>
    <w:p w14:paraId="4B611260" w14:textId="77777777" w:rsidR="002A47E3" w:rsidRPr="002A47E3" w:rsidRDefault="002A47E3" w:rsidP="002A47E3">
      <w:pPr>
        <w:pBdr>
          <w:top w:val="nil"/>
          <w:left w:val="nil"/>
          <w:bottom w:val="nil"/>
          <w:right w:val="nil"/>
          <w:between w:val="nil"/>
        </w:pBdr>
        <w:ind w:left="720"/>
        <w:jc w:val="both"/>
        <w:rPr>
          <w:lang w:val="es-CO" w:eastAsia="es-MX"/>
        </w:rPr>
      </w:pPr>
    </w:p>
    <w:p w14:paraId="660AD4F3"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Factores de Riesgo</w:t>
      </w:r>
      <w:r w:rsidRPr="002A47E3">
        <w:rPr>
          <w:lang w:val="es-CO" w:eastAsia="es-MX"/>
        </w:rPr>
        <w:t>: Elementos o condiciones sociales, económicas, físicas o culturales que aumentan la probabilidad de ocurrencia de conductas delictivas o conflictivas dentro de un territorio. Su identificación permite diseñar intervenciones focalizadas y eficaces.</w:t>
      </w:r>
    </w:p>
    <w:p w14:paraId="48985395" w14:textId="77777777" w:rsidR="002A47E3" w:rsidRPr="002A47E3" w:rsidRDefault="002A47E3" w:rsidP="002A47E3">
      <w:pPr>
        <w:pBdr>
          <w:top w:val="nil"/>
          <w:left w:val="nil"/>
          <w:bottom w:val="nil"/>
          <w:right w:val="nil"/>
          <w:between w:val="nil"/>
        </w:pBdr>
        <w:ind w:left="720"/>
        <w:jc w:val="both"/>
        <w:rPr>
          <w:lang w:val="es-CO" w:eastAsia="es-MX"/>
        </w:rPr>
      </w:pPr>
    </w:p>
    <w:p w14:paraId="16CB44C9"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Percepción de Inseguridad:</w:t>
      </w:r>
      <w:r w:rsidRPr="002A47E3">
        <w:rPr>
          <w:lang w:val="es-CO" w:eastAsia="es-MX"/>
        </w:rPr>
        <w:t xml:space="preserve"> Sensación subjetiva que tienen los ciudadanos respecto al riesgo o amenaza de ser víctimas de un delito, influenciada por </w:t>
      </w:r>
      <w:r w:rsidRPr="002A47E3">
        <w:rPr>
          <w:lang w:val="es-CO" w:eastAsia="es-MX"/>
        </w:rPr>
        <w:lastRenderedPageBreak/>
        <w:t>experiencias personales, información mediática y contexto social. Esta percepción puede impactar el comportamiento individual y colectivo.</w:t>
      </w:r>
    </w:p>
    <w:p w14:paraId="0F1A9BB4" w14:textId="77777777" w:rsidR="002A47E3" w:rsidRPr="002A47E3" w:rsidRDefault="002A47E3" w:rsidP="002A47E3">
      <w:pPr>
        <w:pBdr>
          <w:top w:val="nil"/>
          <w:left w:val="nil"/>
          <w:bottom w:val="nil"/>
          <w:right w:val="nil"/>
          <w:between w:val="nil"/>
        </w:pBdr>
        <w:ind w:left="720"/>
        <w:jc w:val="both"/>
        <w:rPr>
          <w:lang w:val="es-CO" w:eastAsia="es-MX"/>
        </w:rPr>
      </w:pPr>
    </w:p>
    <w:p w14:paraId="0AD40337" w14:textId="77777777" w:rsidR="002A47E3" w:rsidRPr="002A47E3" w:rsidRDefault="002A47E3" w:rsidP="002A47E3">
      <w:pPr>
        <w:numPr>
          <w:ilvl w:val="0"/>
          <w:numId w:val="31"/>
        </w:numPr>
        <w:pBdr>
          <w:top w:val="nil"/>
          <w:left w:val="nil"/>
          <w:bottom w:val="nil"/>
          <w:right w:val="nil"/>
          <w:between w:val="nil"/>
        </w:pBdr>
        <w:jc w:val="both"/>
        <w:rPr>
          <w:lang w:val="es-CO" w:eastAsia="es-MX"/>
        </w:rPr>
      </w:pPr>
      <w:r w:rsidRPr="002A47E3">
        <w:rPr>
          <w:b/>
          <w:lang w:val="es-CO" w:eastAsia="es-MX"/>
        </w:rPr>
        <w:t>Vulnerabilidad Social:</w:t>
      </w:r>
      <w:r w:rsidRPr="002A47E3">
        <w:rPr>
          <w:lang w:val="es-CO" w:eastAsia="es-MX"/>
        </w:rPr>
        <w:t xml:space="preserve"> Estado o condición en la cual ciertos grupos o comunidades presentan mayor susceptibilidad frente a la violencia y la criminalidad debido a factores como la pobreza, desempleo, exclusión social o debilidad en los vínculos comunitarios.</w:t>
      </w:r>
    </w:p>
    <w:p w14:paraId="028BF8A7" w14:textId="77777777" w:rsidR="002A47E3" w:rsidRPr="002A47E3" w:rsidRDefault="002A47E3" w:rsidP="002A47E3">
      <w:pPr>
        <w:pBdr>
          <w:top w:val="nil"/>
          <w:left w:val="nil"/>
          <w:bottom w:val="nil"/>
          <w:right w:val="nil"/>
          <w:between w:val="nil"/>
        </w:pBdr>
        <w:ind w:left="720"/>
        <w:jc w:val="both"/>
        <w:rPr>
          <w:b/>
          <w:lang w:val="es-CO" w:eastAsia="es-MX"/>
        </w:rPr>
      </w:pPr>
    </w:p>
    <w:p w14:paraId="4ECEBD77" w14:textId="07705080" w:rsidR="002A47E3" w:rsidRPr="002A47E3" w:rsidRDefault="002A47E3" w:rsidP="002A47E3">
      <w:pPr>
        <w:keepNext/>
        <w:jc w:val="both"/>
        <w:outlineLvl w:val="1"/>
        <w:rPr>
          <w:b/>
          <w:color w:val="auto"/>
          <w:lang w:val="es-MX" w:eastAsia="es-MX"/>
        </w:rPr>
      </w:pPr>
      <w:r w:rsidRPr="002A47E3">
        <w:rPr>
          <w:b/>
          <w:color w:val="auto"/>
          <w:lang w:val="es-MX" w:eastAsia="es-MX"/>
        </w:rPr>
        <w:t>Beneficios de los Frentes de Seguridad</w:t>
      </w:r>
      <w:r w:rsidR="003221D8">
        <w:rPr>
          <w:b/>
          <w:color w:val="auto"/>
          <w:lang w:val="es-MX" w:eastAsia="es-MX"/>
        </w:rPr>
        <w:t xml:space="preserve"> y/o Zonas Seguras</w:t>
      </w:r>
    </w:p>
    <w:p w14:paraId="6C474ACF" w14:textId="77777777" w:rsidR="002A47E3" w:rsidRPr="002A47E3" w:rsidRDefault="002A47E3" w:rsidP="002A47E3">
      <w:pPr>
        <w:jc w:val="both"/>
        <w:rPr>
          <w:lang w:val="es-CO" w:eastAsia="es-MX"/>
        </w:rPr>
      </w:pPr>
    </w:p>
    <w:p w14:paraId="060DCA1C" w14:textId="221B84A0" w:rsidR="002A47E3" w:rsidRPr="002A47E3" w:rsidRDefault="002A47E3" w:rsidP="002A47E3">
      <w:pPr>
        <w:jc w:val="both"/>
        <w:rPr>
          <w:lang w:val="es-CO" w:eastAsia="es-MX"/>
        </w:rPr>
      </w:pPr>
      <w:r w:rsidRPr="002A47E3">
        <w:rPr>
          <w:lang w:val="es-CO" w:eastAsia="es-MX"/>
        </w:rPr>
        <w:t xml:space="preserve">La implementación de los </w:t>
      </w:r>
      <w:r w:rsidR="003221D8" w:rsidRPr="002A47E3">
        <w:rPr>
          <w:lang w:val="es-CO" w:eastAsia="es-MX"/>
        </w:rPr>
        <w:t xml:space="preserve">Frentes de Seguridad </w:t>
      </w:r>
      <w:r w:rsidR="003221D8">
        <w:rPr>
          <w:lang w:val="es-CO" w:eastAsia="es-MX"/>
        </w:rPr>
        <w:t xml:space="preserve">y/o Zonas Seguras </w:t>
      </w:r>
      <w:r w:rsidRPr="002A47E3">
        <w:rPr>
          <w:lang w:val="es-CO" w:eastAsia="es-MX"/>
        </w:rPr>
        <w:t>en Bogotá ha fortalecido la cooperación entre la ciudadanía, la Policía Metropolitana y las entidades distritales, consolidando un modelo de corresponsabilidad en la prevención del delito. De acuerdo con la Policía Metropolitana de Bogotá (2025), en el marco del Nuevo Modelo de Servicio de Policía Orientado a las Personas y los Territorios, el grupo de Policía Comunitaria promovió la participación ciudadana mediante los frentes de seguridad, con el objetivo de reducir la ocurrencia de violencia, delitos y comportamientos contrarios a la convivencia que afectan a las comunidades.</w:t>
      </w:r>
    </w:p>
    <w:p w14:paraId="5A0F3EA8" w14:textId="77777777" w:rsidR="002A47E3" w:rsidRPr="002A47E3" w:rsidRDefault="002A47E3" w:rsidP="002A47E3">
      <w:pPr>
        <w:jc w:val="both"/>
        <w:rPr>
          <w:lang w:val="es-CO" w:eastAsia="es-MX"/>
        </w:rPr>
      </w:pPr>
    </w:p>
    <w:p w14:paraId="15E38C80" w14:textId="77777777" w:rsidR="002A47E3" w:rsidRPr="002A47E3" w:rsidRDefault="002A47E3" w:rsidP="002A47E3">
      <w:pPr>
        <w:jc w:val="both"/>
        <w:rPr>
          <w:lang w:val="es-CO" w:eastAsia="es-MX"/>
        </w:rPr>
      </w:pPr>
      <w:r w:rsidRPr="002A47E3">
        <w:rPr>
          <w:lang w:val="es-CO" w:eastAsia="es-MX"/>
        </w:rPr>
        <w:t>Durante el año 2024, se crearon 493 nuevos frentes de seguridad, lo que representó un incremento del 503 % respecto al año anterior. En estas zonas, se registraron reducciones significativas en diversos delitos: hurto a personas (-22 %), hurto a residencias (-77 %), hurto a comercio (-50 %) y violencia intrafamiliar (-55 %), logros atribuidos a la activación temprana de alertas y al aumento en las denuncias ciudadanas. Entre las acciones clave realizadas destacan la instalación de cámaras de vigilancia y alarmas comunitarias, que permitieron una respuesta más ágil y efectiva de las autoridades ante situaciones de riesgo.</w:t>
      </w:r>
    </w:p>
    <w:p w14:paraId="5591B954" w14:textId="77777777" w:rsidR="002A47E3" w:rsidRPr="002A47E3" w:rsidRDefault="002A47E3" w:rsidP="002A47E3">
      <w:pPr>
        <w:jc w:val="both"/>
        <w:rPr>
          <w:lang w:val="es-CO" w:eastAsia="es-MX"/>
        </w:rPr>
      </w:pPr>
    </w:p>
    <w:p w14:paraId="527FB982" w14:textId="77777777" w:rsidR="002A47E3" w:rsidRPr="002A47E3" w:rsidRDefault="002A47E3" w:rsidP="002A47E3">
      <w:pPr>
        <w:jc w:val="both"/>
        <w:rPr>
          <w:lang w:val="es-CO" w:eastAsia="es-MX"/>
        </w:rPr>
      </w:pPr>
      <w:r w:rsidRPr="002A47E3">
        <w:rPr>
          <w:lang w:val="es-CO" w:eastAsia="es-MX"/>
        </w:rPr>
        <w:t xml:space="preserve">Asimismo, estos frentes han contribuido a mejorar la percepción de seguridad y la cohesión social, fomentando redes de apoyo entre vecinos y comerciantes. Según la Policía Metropolitana de Bogotá (2025), programas comunitarios similares han logrado reducir el miedo al delito en más del 30 %, fortaleciendo la confianza en las instituciones y los mecanismos de denuncia. Para potenciar estos efectos, se han capacitado líderes locales en prevención del delito, dotándolos de herramientas para actuar como multiplicadores de conocimiento y reforzar la cultura de seguridad ciudadana. El monitoreo constante y la </w:t>
      </w:r>
      <w:proofErr w:type="spellStart"/>
      <w:r w:rsidRPr="002A47E3">
        <w:rPr>
          <w:lang w:val="es-CO" w:eastAsia="es-MX"/>
        </w:rPr>
        <w:t>visibilización</w:t>
      </w:r>
      <w:proofErr w:type="spellEnd"/>
      <w:r w:rsidRPr="002A47E3">
        <w:rPr>
          <w:lang w:val="es-CO" w:eastAsia="es-MX"/>
        </w:rPr>
        <w:t xml:space="preserve"> de las zonas de riesgo han permitido intervenciones más precisas, optimizando el uso de los recursos de seguridad en la ciudad.</w:t>
      </w:r>
    </w:p>
    <w:p w14:paraId="08FCA2F2" w14:textId="77777777" w:rsidR="002A47E3" w:rsidRPr="002A47E3" w:rsidRDefault="002A47E3" w:rsidP="002A47E3">
      <w:pPr>
        <w:jc w:val="both"/>
        <w:rPr>
          <w:lang w:val="es-CO" w:eastAsia="es-MX"/>
        </w:rPr>
      </w:pPr>
    </w:p>
    <w:p w14:paraId="5F03D4E9" w14:textId="5EF5659D" w:rsidR="002A47E3" w:rsidRPr="002A47E3" w:rsidRDefault="002A47E3" w:rsidP="002A47E3">
      <w:pPr>
        <w:jc w:val="both"/>
        <w:rPr>
          <w:lang w:val="es-CO" w:eastAsia="es-MX"/>
        </w:rPr>
      </w:pPr>
      <w:r w:rsidRPr="002A47E3">
        <w:rPr>
          <w:lang w:val="es-CO" w:eastAsia="es-MX"/>
        </w:rPr>
        <w:lastRenderedPageBreak/>
        <w:t xml:space="preserve">Desde una perspectiva económica, los </w:t>
      </w:r>
      <w:r w:rsidR="00A65A13" w:rsidRPr="002A47E3">
        <w:rPr>
          <w:lang w:val="es-CO" w:eastAsia="es-MX"/>
        </w:rPr>
        <w:t xml:space="preserve">Frentes de Seguridad </w:t>
      </w:r>
      <w:r w:rsidR="00A65A13">
        <w:rPr>
          <w:lang w:val="es-CO" w:eastAsia="es-MX"/>
        </w:rPr>
        <w:t xml:space="preserve">y/o Zonas Seguras </w:t>
      </w:r>
      <w:r w:rsidRPr="002A47E3">
        <w:rPr>
          <w:lang w:val="es-CO" w:eastAsia="es-MX"/>
        </w:rPr>
        <w:t>han dinamizado el comercio local y mejorado la movilidad segura, mitigando el impacto negativo de la delincuencia en la productividad urbana. Sectores con entornos más seguros han experimentado un aumento en la actividad comercial de hasta un 15 %, atribuible a la mayor confianza de habitantes y empresarios para transitar y operar en el espacio público. Para consolidar estos avances, se implementará el uso de sistemas de reporte en tiempo real y el monitoreo de zonas críticas mediante tecnologías avanzadas, facilitando una respuesta más eficiente de las autoridades y fortaleciendo la seguridad en Bogotá.</w:t>
      </w:r>
    </w:p>
    <w:p w14:paraId="310BD4EC" w14:textId="77777777" w:rsidR="002A47E3" w:rsidRPr="002A47E3" w:rsidRDefault="002A47E3" w:rsidP="002A47E3">
      <w:pPr>
        <w:jc w:val="both"/>
        <w:rPr>
          <w:lang w:val="es-CO" w:eastAsia="es-MX"/>
        </w:rPr>
      </w:pPr>
    </w:p>
    <w:p w14:paraId="2DF43941" w14:textId="77777777" w:rsidR="002A47E3" w:rsidRPr="002A47E3" w:rsidRDefault="002A47E3" w:rsidP="002A47E3">
      <w:pPr>
        <w:keepNext/>
        <w:jc w:val="both"/>
        <w:outlineLvl w:val="1"/>
        <w:rPr>
          <w:b/>
          <w:color w:val="auto"/>
          <w:lang w:val="es-MX" w:eastAsia="es-MX"/>
        </w:rPr>
      </w:pPr>
      <w:r w:rsidRPr="002A47E3">
        <w:rPr>
          <w:b/>
          <w:color w:val="auto"/>
          <w:lang w:val="es-MX" w:eastAsia="es-MX"/>
        </w:rPr>
        <w:t xml:space="preserve">Implementación </w:t>
      </w:r>
    </w:p>
    <w:p w14:paraId="0D452C16" w14:textId="77777777" w:rsidR="002A47E3" w:rsidRPr="002A47E3" w:rsidRDefault="002A47E3" w:rsidP="002A47E3">
      <w:pPr>
        <w:jc w:val="both"/>
        <w:rPr>
          <w:lang w:val="es-CO" w:eastAsia="es-MX"/>
        </w:rPr>
      </w:pPr>
    </w:p>
    <w:p w14:paraId="31B907AF" w14:textId="1168704C" w:rsidR="002A47E3" w:rsidRPr="002A47E3" w:rsidRDefault="002A47E3" w:rsidP="002A47E3">
      <w:pPr>
        <w:jc w:val="both"/>
        <w:rPr>
          <w:lang w:val="es-CO" w:eastAsia="es-MX"/>
        </w:rPr>
      </w:pPr>
      <w:r w:rsidRPr="002A47E3">
        <w:rPr>
          <w:lang w:val="es-CO" w:eastAsia="es-MX"/>
        </w:rPr>
        <w:t xml:space="preserve">La implementación de los </w:t>
      </w:r>
      <w:r w:rsidR="00A65A13" w:rsidRPr="002A47E3">
        <w:rPr>
          <w:lang w:val="es-CO" w:eastAsia="es-MX"/>
        </w:rPr>
        <w:t xml:space="preserve">Frentes de Seguridad </w:t>
      </w:r>
      <w:r w:rsidR="00A65A13">
        <w:rPr>
          <w:lang w:val="es-CO" w:eastAsia="es-MX"/>
        </w:rPr>
        <w:t xml:space="preserve">y/o Zonas Seguras </w:t>
      </w:r>
      <w:r w:rsidRPr="002A47E3">
        <w:rPr>
          <w:lang w:val="es-CO" w:eastAsia="es-MX"/>
        </w:rPr>
        <w:t>será coordinada por la Secretaría Distrital de Seguridad, Convivencia y Justicia, en colaboración estrecha con la Policía Metropolitana y las Alcaldías Locales. La definición de las zonas críticas se realizará a través de mesas de trabajo conjuntas, en las que participarán comandantes de estación o CAI, responsables del análisis estadístico, patrullas de vigilancia, gestores de participación ciudadana y grupos especializados en seguridad.</w:t>
      </w:r>
    </w:p>
    <w:p w14:paraId="22688730" w14:textId="77777777" w:rsidR="002A47E3" w:rsidRPr="002A47E3" w:rsidRDefault="002A47E3" w:rsidP="002A47E3">
      <w:pPr>
        <w:jc w:val="both"/>
        <w:rPr>
          <w:lang w:val="es-CO" w:eastAsia="es-MX"/>
        </w:rPr>
      </w:pPr>
    </w:p>
    <w:p w14:paraId="1F170246" w14:textId="77777777" w:rsidR="002A47E3" w:rsidRPr="002A47E3" w:rsidRDefault="002A47E3" w:rsidP="002A47E3">
      <w:pPr>
        <w:jc w:val="both"/>
        <w:rPr>
          <w:lang w:val="es-CO" w:eastAsia="es-MX"/>
        </w:rPr>
      </w:pPr>
      <w:r w:rsidRPr="002A47E3">
        <w:rPr>
          <w:lang w:val="es-CO" w:eastAsia="es-MX"/>
        </w:rPr>
        <w:t>Las reuniones comunitarias, organizadas con el apoyo del gestor de participación ciudadana y los responsables policiales locales, serán espacios fundamentales para explicar de manera clara la estructura y función del frente de seguridad. En estos encuentros se elegirá al coordinador comunitario y se establecerán mecanismos específicos de comunicación y alerta para responder oportunamente ante incidentes. Asimismo, se instalarán sistemas tecnológicos, tales como alarmas y cámaras de vigilancia, debidamente conectados con las estaciones de policía para garantizar una respuesta rápida y coordinada.</w:t>
      </w:r>
    </w:p>
    <w:p w14:paraId="50BEF5FE" w14:textId="77777777" w:rsidR="002A47E3" w:rsidRPr="002A47E3" w:rsidRDefault="002A47E3" w:rsidP="002A47E3">
      <w:pPr>
        <w:jc w:val="both"/>
        <w:rPr>
          <w:lang w:val="es-CO" w:eastAsia="es-MX"/>
        </w:rPr>
      </w:pPr>
    </w:p>
    <w:p w14:paraId="48F004D0" w14:textId="77777777" w:rsidR="002A47E3" w:rsidRPr="002A47E3" w:rsidRDefault="002A47E3" w:rsidP="002A47E3">
      <w:pPr>
        <w:jc w:val="both"/>
        <w:rPr>
          <w:lang w:val="es-CO" w:eastAsia="es-MX"/>
        </w:rPr>
      </w:pPr>
      <w:r w:rsidRPr="002A47E3">
        <w:rPr>
          <w:lang w:val="es-CO" w:eastAsia="es-MX"/>
        </w:rPr>
        <w:t>El seguimiento y la evaluación de los frentes estarán a cargo de la Secretaría Distrital de Seguridad, mediante la elaboración de informes semestrales que serán presentados al Concejo de Bogotá. Estos informes medirán la efectividad del programa en las zonas intervenidas, permitiendo ajustes y mejoras continuas. Por su parte, las Alcaldías Locales facilitarán la participación activa de la comunidad en el proceso, integrando organizaciones sociales y locales para asegurar una gestión eficiente y sostenible de cada frente.</w:t>
      </w:r>
    </w:p>
    <w:p w14:paraId="3AF57CD9" w14:textId="77777777" w:rsidR="002A47E3" w:rsidRPr="002A47E3" w:rsidRDefault="002A47E3" w:rsidP="002A47E3">
      <w:pPr>
        <w:jc w:val="both"/>
        <w:rPr>
          <w:b/>
          <w:lang w:val="es-CO" w:eastAsia="es-MX"/>
        </w:rPr>
      </w:pPr>
    </w:p>
    <w:p w14:paraId="76C37023" w14:textId="77777777" w:rsidR="002A47E3" w:rsidRPr="002A47E3" w:rsidRDefault="002A47E3" w:rsidP="002A47E3">
      <w:pPr>
        <w:keepNext/>
        <w:jc w:val="both"/>
        <w:outlineLvl w:val="1"/>
        <w:rPr>
          <w:b/>
          <w:color w:val="auto"/>
          <w:lang w:val="es-MX" w:eastAsia="es-MX"/>
        </w:rPr>
      </w:pPr>
      <w:r w:rsidRPr="002A47E3">
        <w:rPr>
          <w:b/>
          <w:color w:val="auto"/>
          <w:lang w:val="es-MX" w:eastAsia="es-MX"/>
        </w:rPr>
        <w:t>Impacto esperado</w:t>
      </w:r>
    </w:p>
    <w:p w14:paraId="42B1F0B7" w14:textId="77777777" w:rsidR="002A47E3" w:rsidRPr="002A47E3" w:rsidRDefault="002A47E3" w:rsidP="002A47E3">
      <w:pPr>
        <w:jc w:val="both"/>
        <w:rPr>
          <w:lang w:val="es-CO" w:eastAsia="es-MX"/>
        </w:rPr>
      </w:pPr>
    </w:p>
    <w:p w14:paraId="3F6C7C04" w14:textId="77F015D9" w:rsidR="002A47E3" w:rsidRPr="002A47E3" w:rsidRDefault="002A47E3" w:rsidP="002A47E3">
      <w:pPr>
        <w:jc w:val="both"/>
        <w:rPr>
          <w:lang w:val="es-CO" w:eastAsia="es-MX"/>
        </w:rPr>
      </w:pPr>
      <w:r w:rsidRPr="002A47E3">
        <w:rPr>
          <w:lang w:val="es-CO" w:eastAsia="es-MX"/>
        </w:rPr>
        <w:t xml:space="preserve">Se proyecta una disminución significativa en los incidentes delictivos en las áreas intervenidas, especialmente en aquellos delitos identificados como recurrentes por </w:t>
      </w:r>
      <w:r w:rsidRPr="002A47E3">
        <w:rPr>
          <w:lang w:val="es-CO" w:eastAsia="es-MX"/>
        </w:rPr>
        <w:lastRenderedPageBreak/>
        <w:t xml:space="preserve">la comunidad. La implementación de los </w:t>
      </w:r>
      <w:r w:rsidR="00A65A13" w:rsidRPr="002A47E3">
        <w:rPr>
          <w:lang w:val="es-CO" w:eastAsia="es-MX"/>
        </w:rPr>
        <w:t xml:space="preserve">Frentes de Seguridad </w:t>
      </w:r>
      <w:r w:rsidR="00A65A13">
        <w:rPr>
          <w:lang w:val="es-CO" w:eastAsia="es-MX"/>
        </w:rPr>
        <w:t xml:space="preserve">y/o Zonas Seguras </w:t>
      </w:r>
      <w:r w:rsidRPr="002A47E3">
        <w:rPr>
          <w:lang w:val="es-CO" w:eastAsia="es-MX"/>
        </w:rPr>
        <w:t>busca fortalecer la percepción de seguridad en el entorno, promoviendo una mayor cooperación y confianza entre los vecinos y las autoridades locales.</w:t>
      </w:r>
    </w:p>
    <w:p w14:paraId="3FDE6FA2" w14:textId="77777777" w:rsidR="002A47E3" w:rsidRPr="002A47E3" w:rsidRDefault="002A47E3" w:rsidP="002A47E3">
      <w:pPr>
        <w:jc w:val="both"/>
        <w:rPr>
          <w:lang w:val="es-CO" w:eastAsia="es-MX"/>
        </w:rPr>
      </w:pPr>
    </w:p>
    <w:p w14:paraId="536D6CF2" w14:textId="77777777" w:rsidR="002A47E3" w:rsidRPr="002A47E3" w:rsidRDefault="002A47E3" w:rsidP="002A47E3">
      <w:pPr>
        <w:jc w:val="both"/>
        <w:rPr>
          <w:lang w:val="es-CO" w:eastAsia="es-MX"/>
        </w:rPr>
      </w:pPr>
      <w:r w:rsidRPr="002A47E3">
        <w:rPr>
          <w:lang w:val="es-CO" w:eastAsia="es-MX"/>
        </w:rPr>
        <w:t>Además, se espera una mejora sustancial en las condiciones para el desarrollo de actividades cotidianas y comerciales en las zonas intervenidas, mitigando los efectos negativos vinculados a la inseguridad, tales como pérdidas económicas y el deterioro del espacio público. Esto permitirá a las comunidades acceder con mayor facilidad a espacios seguros para el desarrollo de sus actividades diarias, lo que se traducirá en una mejor calidad de vida para los habitantes.</w:t>
      </w:r>
    </w:p>
    <w:p w14:paraId="27F96A9D" w14:textId="77777777" w:rsidR="002A47E3" w:rsidRPr="002A47E3" w:rsidRDefault="002A47E3" w:rsidP="002A47E3">
      <w:pPr>
        <w:jc w:val="both"/>
        <w:rPr>
          <w:lang w:val="es-CO" w:eastAsia="es-MX"/>
        </w:rPr>
      </w:pPr>
    </w:p>
    <w:p w14:paraId="267BD5B0" w14:textId="77777777" w:rsidR="002A47E3" w:rsidRDefault="002A47E3" w:rsidP="002A47E3">
      <w:pPr>
        <w:jc w:val="both"/>
        <w:rPr>
          <w:lang w:val="es-CO" w:eastAsia="es-MX"/>
        </w:rPr>
      </w:pPr>
      <w:r w:rsidRPr="002A47E3">
        <w:rPr>
          <w:lang w:val="es-CO" w:eastAsia="es-MX"/>
        </w:rPr>
        <w:t>La evaluación constante y sistemática del desempeño de los frentes garantizará la identificación de áreas de mejora y la adaptación oportuna de las estrategias implementadas. De este modo, se asegurará la sostenibilidad y efectividad del programa, optimizando el uso de los recursos públicos destinados a fortalecer la convivencia y la seguridad en Bogotá.</w:t>
      </w:r>
    </w:p>
    <w:p w14:paraId="02438F60" w14:textId="77777777" w:rsidR="003221D8" w:rsidRDefault="003221D8" w:rsidP="002A47E3">
      <w:pPr>
        <w:jc w:val="both"/>
        <w:rPr>
          <w:lang w:val="es-CO" w:eastAsia="es-MX"/>
        </w:rPr>
      </w:pPr>
    </w:p>
    <w:p w14:paraId="53B39DC5" w14:textId="72360E3A" w:rsidR="003221D8" w:rsidRPr="002A47E3" w:rsidRDefault="003221D8" w:rsidP="003221D8">
      <w:pPr>
        <w:jc w:val="both"/>
        <w:rPr>
          <w:b/>
          <w:bCs/>
          <w:lang w:val="es-CO" w:eastAsia="es-MX"/>
        </w:rPr>
      </w:pPr>
      <w:r w:rsidRPr="003221D8">
        <w:rPr>
          <w:b/>
          <w:bCs/>
          <w:lang w:val="es-CO" w:eastAsia="es-MX"/>
        </w:rPr>
        <w:t>Si bien los frentes de seguridad están transitando a otra denominación, este proyecto no deberá verse afectado conforme a su título y será integrada a la estrategia de seguridad que se denomine en el momento que aplique.</w:t>
      </w:r>
    </w:p>
    <w:p w14:paraId="77C193CE" w14:textId="77777777" w:rsidR="002A47E3" w:rsidRPr="002A47E3" w:rsidRDefault="002A47E3" w:rsidP="002A47E3">
      <w:pPr>
        <w:jc w:val="both"/>
        <w:rPr>
          <w:b/>
          <w:lang w:val="es-CO" w:eastAsia="es-MX"/>
        </w:rPr>
      </w:pPr>
    </w:p>
    <w:p w14:paraId="585041FE" w14:textId="77777777" w:rsidR="002A47E3" w:rsidRPr="002A47E3" w:rsidRDefault="002A47E3" w:rsidP="002A47E3">
      <w:pPr>
        <w:jc w:val="both"/>
        <w:rPr>
          <w:b/>
          <w:lang w:val="es-CO" w:eastAsia="es-MX"/>
        </w:rPr>
      </w:pPr>
    </w:p>
    <w:p w14:paraId="1A00865E" w14:textId="77777777"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t>MARCO JURÍDICO DE LA INICIATIVA</w:t>
      </w:r>
    </w:p>
    <w:p w14:paraId="212F7681" w14:textId="77777777" w:rsidR="002A47E3" w:rsidRPr="002A47E3" w:rsidRDefault="002A47E3" w:rsidP="002A47E3">
      <w:pPr>
        <w:jc w:val="both"/>
        <w:rPr>
          <w:lang w:val="es-CO" w:eastAsia="es-MX"/>
        </w:rPr>
      </w:pPr>
    </w:p>
    <w:p w14:paraId="34E1E8BD" w14:textId="77777777" w:rsidR="002A47E3" w:rsidRPr="002A47E3" w:rsidRDefault="002A47E3" w:rsidP="002A47E3">
      <w:pPr>
        <w:keepNext/>
        <w:jc w:val="both"/>
        <w:outlineLvl w:val="1"/>
        <w:rPr>
          <w:b/>
          <w:color w:val="auto"/>
          <w:lang w:val="es-MX" w:eastAsia="es-MX"/>
        </w:rPr>
      </w:pPr>
      <w:r w:rsidRPr="002A47E3">
        <w:rPr>
          <w:b/>
          <w:color w:val="auto"/>
          <w:lang w:val="es-MX" w:eastAsia="es-MX"/>
        </w:rPr>
        <w:t>Orden Constitucional:</w:t>
      </w:r>
    </w:p>
    <w:p w14:paraId="59AA6523" w14:textId="77777777" w:rsidR="002A47E3" w:rsidRPr="002A47E3" w:rsidRDefault="002A47E3" w:rsidP="002A47E3">
      <w:pPr>
        <w:jc w:val="both"/>
        <w:rPr>
          <w:lang w:val="es-CO" w:eastAsia="es-MX"/>
        </w:rPr>
      </w:pPr>
    </w:p>
    <w:p w14:paraId="78F6DEAE" w14:textId="77777777" w:rsidR="002A47E3" w:rsidRPr="002A47E3" w:rsidRDefault="002A47E3" w:rsidP="002A47E3">
      <w:pPr>
        <w:jc w:val="both"/>
        <w:rPr>
          <w:lang w:val="es-CO" w:eastAsia="es-MX"/>
        </w:rPr>
      </w:pPr>
      <w:r w:rsidRPr="002A47E3">
        <w:rPr>
          <w:b/>
          <w:lang w:val="es-CO" w:eastAsia="es-MX"/>
        </w:rPr>
        <w:t>Artículo 2</w:t>
      </w:r>
    </w:p>
    <w:p w14:paraId="31C9B9CA" w14:textId="77777777" w:rsidR="002A47E3" w:rsidRPr="002A47E3" w:rsidRDefault="002A47E3" w:rsidP="002A47E3">
      <w:pPr>
        <w:jc w:val="both"/>
        <w:rPr>
          <w:lang w:val="es-CO" w:eastAsia="es-MX"/>
        </w:rPr>
      </w:pPr>
      <w:r w:rsidRPr="002A47E3">
        <w:rPr>
          <w:lang w:val="es-CO" w:eastAsia="es-MX"/>
        </w:rPr>
        <w:t>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p>
    <w:p w14:paraId="22E94889" w14:textId="77777777" w:rsidR="002A47E3" w:rsidRPr="002A47E3" w:rsidRDefault="002A47E3" w:rsidP="002A47E3">
      <w:pPr>
        <w:jc w:val="both"/>
        <w:rPr>
          <w:b/>
          <w:lang w:val="es-CO" w:eastAsia="es-MX"/>
        </w:rPr>
      </w:pPr>
    </w:p>
    <w:p w14:paraId="6A90748D" w14:textId="77777777" w:rsidR="002A47E3" w:rsidRPr="002A47E3" w:rsidRDefault="002A47E3" w:rsidP="002A47E3">
      <w:pPr>
        <w:jc w:val="both"/>
        <w:rPr>
          <w:b/>
          <w:lang w:val="es-CO" w:eastAsia="es-MX"/>
        </w:rPr>
      </w:pPr>
      <w:r w:rsidRPr="002A47E3">
        <w:rPr>
          <w:b/>
          <w:lang w:val="es-CO" w:eastAsia="es-MX"/>
        </w:rPr>
        <w:t>Artículo 11</w:t>
      </w:r>
    </w:p>
    <w:p w14:paraId="42D43BAF" w14:textId="77777777" w:rsidR="002A47E3" w:rsidRPr="002A47E3" w:rsidRDefault="002A47E3" w:rsidP="002A47E3">
      <w:pPr>
        <w:jc w:val="both"/>
        <w:rPr>
          <w:lang w:val="es-CO" w:eastAsia="es-MX"/>
        </w:rPr>
      </w:pPr>
      <w:r w:rsidRPr="002A47E3">
        <w:rPr>
          <w:lang w:val="es-CO" w:eastAsia="es-MX"/>
        </w:rPr>
        <w:t>El Derecho a la vida es inviolable</w:t>
      </w:r>
    </w:p>
    <w:p w14:paraId="63028914" w14:textId="77777777" w:rsidR="002A47E3" w:rsidRPr="002A47E3" w:rsidRDefault="002A47E3" w:rsidP="002A47E3">
      <w:pPr>
        <w:jc w:val="both"/>
        <w:rPr>
          <w:lang w:val="es-CO" w:eastAsia="es-MX"/>
        </w:rPr>
      </w:pPr>
    </w:p>
    <w:p w14:paraId="7351C2AB" w14:textId="77777777" w:rsidR="002A47E3" w:rsidRPr="002A47E3" w:rsidRDefault="002A47E3" w:rsidP="002A47E3">
      <w:pPr>
        <w:jc w:val="both"/>
        <w:rPr>
          <w:lang w:val="es-CO" w:eastAsia="es-MX"/>
        </w:rPr>
      </w:pPr>
      <w:r w:rsidRPr="002A47E3">
        <w:rPr>
          <w:b/>
          <w:lang w:val="es-CO" w:eastAsia="es-MX"/>
        </w:rPr>
        <w:t>Artículo 13</w:t>
      </w:r>
    </w:p>
    <w:p w14:paraId="22A6045F" w14:textId="77777777" w:rsidR="002A47E3" w:rsidRPr="002A47E3" w:rsidRDefault="002A47E3" w:rsidP="002A47E3">
      <w:pPr>
        <w:jc w:val="both"/>
        <w:rPr>
          <w:lang w:val="es-CO" w:eastAsia="es-MX"/>
        </w:rPr>
      </w:pPr>
      <w:r w:rsidRPr="002A47E3">
        <w:rPr>
          <w:lang w:val="es-CO" w:eastAsia="es-MX"/>
        </w:rPr>
        <w:t xml:space="preserve">Las personas nacen libres e iguales ante la ley, recibirán la misma protección y trato de las autoridades y gozarán de la misma protección y trato de las autoridades y gozarán de los mismos derechos, libertades y oportunidades sin ninguna </w:t>
      </w:r>
      <w:r w:rsidRPr="002A47E3">
        <w:rPr>
          <w:lang w:val="es-CO" w:eastAsia="es-MX"/>
        </w:rPr>
        <w:lastRenderedPageBreak/>
        <w:t>discriminación por razones de sexo, raza, origen nacional o familiar, lengua, religión, opinión política o filosófica</w:t>
      </w:r>
    </w:p>
    <w:p w14:paraId="560279B7" w14:textId="77777777" w:rsidR="002A47E3" w:rsidRPr="002A47E3" w:rsidRDefault="002A47E3" w:rsidP="002A47E3">
      <w:pPr>
        <w:jc w:val="both"/>
        <w:rPr>
          <w:b/>
          <w:lang w:val="es-CO" w:eastAsia="es-MX"/>
        </w:rPr>
      </w:pPr>
    </w:p>
    <w:p w14:paraId="38044D14" w14:textId="77777777" w:rsidR="002A47E3" w:rsidRPr="002A47E3" w:rsidRDefault="002A47E3" w:rsidP="002A47E3">
      <w:pPr>
        <w:jc w:val="both"/>
        <w:rPr>
          <w:b/>
          <w:lang w:val="es-CO" w:eastAsia="es-MX"/>
        </w:rPr>
      </w:pPr>
      <w:r w:rsidRPr="002A47E3">
        <w:rPr>
          <w:b/>
          <w:lang w:val="es-CO" w:eastAsia="es-MX"/>
        </w:rPr>
        <w:t>Artículo 22</w:t>
      </w:r>
    </w:p>
    <w:p w14:paraId="180DCBD0" w14:textId="77777777" w:rsidR="002A47E3" w:rsidRPr="002A47E3" w:rsidRDefault="002A47E3" w:rsidP="002A47E3">
      <w:pPr>
        <w:jc w:val="both"/>
        <w:rPr>
          <w:lang w:val="es-CO" w:eastAsia="es-MX"/>
        </w:rPr>
      </w:pPr>
      <w:r w:rsidRPr="002A47E3">
        <w:rPr>
          <w:lang w:val="es-CO" w:eastAsia="es-MX"/>
        </w:rPr>
        <w:t>La paz es un derecho y un deber de obligatorio cumplimiento;</w:t>
      </w:r>
    </w:p>
    <w:p w14:paraId="6450B258" w14:textId="77777777" w:rsidR="002A47E3" w:rsidRPr="002A47E3" w:rsidRDefault="002A47E3" w:rsidP="002A47E3">
      <w:pPr>
        <w:jc w:val="both"/>
        <w:rPr>
          <w:b/>
          <w:lang w:val="es-CO" w:eastAsia="es-MX"/>
        </w:rPr>
      </w:pPr>
    </w:p>
    <w:p w14:paraId="06D6B443" w14:textId="77777777" w:rsidR="002A47E3" w:rsidRPr="002A47E3" w:rsidRDefault="002A47E3" w:rsidP="002A47E3">
      <w:pPr>
        <w:jc w:val="both"/>
        <w:rPr>
          <w:b/>
          <w:lang w:val="es-CO" w:eastAsia="es-MX"/>
        </w:rPr>
      </w:pPr>
      <w:r w:rsidRPr="002A47E3">
        <w:rPr>
          <w:b/>
          <w:lang w:val="es-CO" w:eastAsia="es-MX"/>
        </w:rPr>
        <w:t>Artículo 58</w:t>
      </w:r>
    </w:p>
    <w:p w14:paraId="75CE1D18" w14:textId="77777777" w:rsidR="002A47E3" w:rsidRPr="002A47E3" w:rsidRDefault="002A47E3" w:rsidP="002A47E3">
      <w:pPr>
        <w:jc w:val="both"/>
        <w:rPr>
          <w:lang w:val="es-CO" w:eastAsia="es-MX"/>
        </w:rPr>
      </w:pPr>
      <w:r w:rsidRPr="002A47E3">
        <w:rPr>
          <w:lang w:val="es-CO" w:eastAsia="es-MX"/>
        </w:rPr>
        <w:t xml:space="preserve">Garantizará la propiedad privada y los demás derechos adquiridos con arreglo a las leyes civiles, los cuales no pueden ser desconocidos ni vulnerados por leyes posteriores. </w:t>
      </w:r>
    </w:p>
    <w:p w14:paraId="7F3F08BE" w14:textId="77777777" w:rsidR="002A47E3" w:rsidRPr="002A47E3" w:rsidRDefault="002A47E3" w:rsidP="002A47E3">
      <w:pPr>
        <w:jc w:val="both"/>
        <w:rPr>
          <w:lang w:val="es-CO" w:eastAsia="es-MX"/>
        </w:rPr>
      </w:pPr>
    </w:p>
    <w:p w14:paraId="303F57F0" w14:textId="77777777" w:rsidR="002A47E3" w:rsidRPr="002A47E3" w:rsidRDefault="002A47E3" w:rsidP="002A47E3">
      <w:pPr>
        <w:jc w:val="both"/>
        <w:rPr>
          <w:b/>
          <w:lang w:val="es-CO" w:eastAsia="es-MX"/>
        </w:rPr>
      </w:pPr>
      <w:r w:rsidRPr="002A47E3">
        <w:rPr>
          <w:b/>
          <w:lang w:val="es-CO" w:eastAsia="es-MX"/>
        </w:rPr>
        <w:t>Artículo 95</w:t>
      </w:r>
    </w:p>
    <w:p w14:paraId="091D4FDB" w14:textId="77777777" w:rsidR="002A47E3" w:rsidRPr="002A47E3" w:rsidRDefault="002A47E3" w:rsidP="002A47E3">
      <w:pPr>
        <w:jc w:val="both"/>
        <w:rPr>
          <w:lang w:val="es-CO" w:eastAsia="es-MX"/>
        </w:rPr>
      </w:pPr>
      <w:r w:rsidRPr="002A47E3">
        <w:rPr>
          <w:lang w:val="es-CO" w:eastAsia="es-MX"/>
        </w:rPr>
        <w:t>Respetar los derechos ajenos y no abusar de los propios; obrar conforme al principio de solidaridad social; respetar y apoyar a las autoridades democráticas legítimamente constituidas; defender y difundir los derechos humanos como fundamento de la convivencia pacífica; entre otros.</w:t>
      </w:r>
    </w:p>
    <w:p w14:paraId="448D4AD7" w14:textId="77777777" w:rsidR="002A47E3" w:rsidRPr="002A47E3" w:rsidRDefault="002A47E3" w:rsidP="002A47E3">
      <w:pPr>
        <w:jc w:val="both"/>
        <w:rPr>
          <w:lang w:val="es-CO" w:eastAsia="es-MX"/>
        </w:rPr>
      </w:pPr>
    </w:p>
    <w:p w14:paraId="7B7D027A" w14:textId="77777777" w:rsidR="002A47E3" w:rsidRPr="002A47E3" w:rsidRDefault="002A47E3" w:rsidP="002A47E3">
      <w:pPr>
        <w:keepNext/>
        <w:jc w:val="both"/>
        <w:outlineLvl w:val="1"/>
        <w:rPr>
          <w:b/>
          <w:color w:val="auto"/>
          <w:lang w:val="es-MX" w:eastAsia="es-MX"/>
        </w:rPr>
      </w:pPr>
      <w:r w:rsidRPr="002A47E3">
        <w:rPr>
          <w:b/>
          <w:color w:val="auto"/>
          <w:lang w:val="es-MX" w:eastAsia="es-MX"/>
        </w:rPr>
        <w:t>Orden Nacional:</w:t>
      </w:r>
    </w:p>
    <w:p w14:paraId="05D50380" w14:textId="77777777" w:rsidR="002A47E3" w:rsidRPr="002A47E3" w:rsidRDefault="002A47E3" w:rsidP="002A47E3">
      <w:pPr>
        <w:jc w:val="both"/>
        <w:rPr>
          <w:b/>
          <w:lang w:val="es-CO" w:eastAsia="es-MX"/>
        </w:rPr>
      </w:pPr>
    </w:p>
    <w:p w14:paraId="57F3FEAB" w14:textId="77777777" w:rsidR="002A47E3" w:rsidRPr="002A47E3" w:rsidRDefault="002A47E3" w:rsidP="002A47E3">
      <w:pPr>
        <w:jc w:val="both"/>
        <w:rPr>
          <w:lang w:val="es-CO" w:eastAsia="es-MX"/>
        </w:rPr>
      </w:pPr>
      <w:r w:rsidRPr="002A47E3">
        <w:rPr>
          <w:b/>
          <w:lang w:val="es-CO" w:eastAsia="es-MX"/>
        </w:rPr>
        <w:t>Ley 062 de 1993</w:t>
      </w:r>
    </w:p>
    <w:p w14:paraId="467DD6AA" w14:textId="77777777" w:rsidR="002A47E3" w:rsidRPr="002A47E3" w:rsidRDefault="002A47E3" w:rsidP="002A47E3">
      <w:pPr>
        <w:jc w:val="both"/>
        <w:rPr>
          <w:lang w:val="es-CO" w:eastAsia="es-MX"/>
        </w:rPr>
      </w:pPr>
      <w:r w:rsidRPr="002A47E3">
        <w:rPr>
          <w:lang w:val="es-CO" w:eastAsia="es-MX"/>
        </w:rPr>
        <w:t>Establece el derecho de las personas a recibir protección inmediata contra actos delictivos y el deber de colaborar con las autoridades. También regula las funciones del Consejo Nacional de Policía y Seguridad Ciudadana, que aboga por políticas de seguridad y convivencia, y supervisa el funcionamiento adecuado de la Policía Nacional.</w:t>
      </w:r>
    </w:p>
    <w:p w14:paraId="64A10ADA" w14:textId="77777777" w:rsidR="002A47E3" w:rsidRPr="002A47E3" w:rsidRDefault="002A47E3" w:rsidP="002A47E3">
      <w:pPr>
        <w:jc w:val="both"/>
        <w:rPr>
          <w:b/>
          <w:lang w:val="es-CO" w:eastAsia="es-MX"/>
        </w:rPr>
      </w:pPr>
    </w:p>
    <w:p w14:paraId="112A37E5" w14:textId="77777777" w:rsidR="002A47E3" w:rsidRPr="002A47E3" w:rsidRDefault="002A47E3" w:rsidP="002A47E3">
      <w:pPr>
        <w:jc w:val="both"/>
        <w:rPr>
          <w:lang w:val="es-CO" w:eastAsia="es-MX"/>
        </w:rPr>
      </w:pPr>
      <w:r w:rsidRPr="002A47E3">
        <w:rPr>
          <w:b/>
          <w:lang w:val="es-CO" w:eastAsia="es-MX"/>
        </w:rPr>
        <w:t>Ley 2197 de 2022</w:t>
      </w:r>
    </w:p>
    <w:p w14:paraId="1BAF18D8" w14:textId="77777777" w:rsidR="002A47E3" w:rsidRPr="002A47E3" w:rsidRDefault="002A47E3" w:rsidP="002A47E3">
      <w:pPr>
        <w:jc w:val="both"/>
        <w:rPr>
          <w:lang w:val="es-CO" w:eastAsia="es-MX"/>
        </w:rPr>
      </w:pPr>
      <w:r w:rsidRPr="002A47E3">
        <w:rPr>
          <w:lang w:val="es-CO" w:eastAsia="es-MX"/>
        </w:rPr>
        <w:t>Tiene como objetivo fortalecer la seguridad ciudadana.</w:t>
      </w:r>
    </w:p>
    <w:p w14:paraId="2758E957" w14:textId="77777777" w:rsidR="002A47E3" w:rsidRPr="002A47E3" w:rsidRDefault="002A47E3" w:rsidP="002A47E3">
      <w:pPr>
        <w:jc w:val="both"/>
        <w:rPr>
          <w:lang w:val="es-CO" w:eastAsia="es-MX"/>
        </w:rPr>
      </w:pPr>
    </w:p>
    <w:p w14:paraId="18FC8467" w14:textId="77777777" w:rsidR="002A47E3" w:rsidRPr="002A47E3" w:rsidRDefault="002A47E3" w:rsidP="002A47E3">
      <w:pPr>
        <w:jc w:val="both"/>
        <w:rPr>
          <w:lang w:val="es-CO" w:eastAsia="es-MX"/>
        </w:rPr>
      </w:pPr>
      <w:r w:rsidRPr="002A47E3">
        <w:rPr>
          <w:lang w:val="es-CO" w:eastAsia="es-MX"/>
        </w:rPr>
        <w:t>A través de esta Ley se modifica esta figura creando la Legítima Defensa Privilegiada, la cual se podrá ejercer cuando alguien entre o permanezca de manera ilegal en la habitación o vehículo ocupado. Adicionalmente permite el uso de FUERZA LETAL de manera excepcional para rechazar la agresión ya sea propia o ajena.</w:t>
      </w:r>
    </w:p>
    <w:p w14:paraId="2A701612" w14:textId="77777777" w:rsidR="002A47E3" w:rsidRPr="002A47E3" w:rsidRDefault="002A47E3" w:rsidP="002A47E3">
      <w:pPr>
        <w:jc w:val="both"/>
        <w:rPr>
          <w:b/>
          <w:lang w:val="es-CO" w:eastAsia="es-MX"/>
        </w:rPr>
      </w:pPr>
    </w:p>
    <w:p w14:paraId="290B824A" w14:textId="77777777" w:rsidR="002A47E3" w:rsidRPr="002A47E3" w:rsidRDefault="002A47E3" w:rsidP="002A47E3">
      <w:pPr>
        <w:jc w:val="both"/>
        <w:rPr>
          <w:lang w:val="es-CO" w:eastAsia="es-MX"/>
        </w:rPr>
      </w:pPr>
      <w:r w:rsidRPr="002A47E3">
        <w:rPr>
          <w:b/>
          <w:lang w:val="es-CO" w:eastAsia="es-MX"/>
        </w:rPr>
        <w:t>Decreto 2203 de 1993</w:t>
      </w:r>
    </w:p>
    <w:p w14:paraId="39920AE1" w14:textId="77777777" w:rsidR="002A47E3" w:rsidRPr="002A47E3" w:rsidRDefault="002A47E3" w:rsidP="002A47E3">
      <w:pPr>
        <w:jc w:val="both"/>
        <w:rPr>
          <w:lang w:val="es-CO" w:eastAsia="es-MX"/>
        </w:rPr>
      </w:pPr>
      <w:r w:rsidRPr="002A47E3">
        <w:rPr>
          <w:lang w:val="es-CO" w:eastAsia="es-MX"/>
        </w:rPr>
        <w:t>Regula las funciones de la Policía Nacional, incluyendo la protección de los derechos y libertades públicas, la ejecución de leyes, y la educación comunitaria en el respeto a la autoridad.</w:t>
      </w:r>
    </w:p>
    <w:p w14:paraId="32B823D8" w14:textId="77777777" w:rsidR="002A47E3" w:rsidRPr="002A47E3" w:rsidRDefault="002A47E3" w:rsidP="002A47E3">
      <w:pPr>
        <w:jc w:val="both"/>
        <w:rPr>
          <w:b/>
          <w:lang w:val="es-CO" w:eastAsia="es-MX"/>
        </w:rPr>
      </w:pPr>
    </w:p>
    <w:p w14:paraId="5D43E198" w14:textId="77777777" w:rsidR="002A47E3" w:rsidRPr="002A47E3" w:rsidRDefault="002A47E3" w:rsidP="002A47E3">
      <w:pPr>
        <w:jc w:val="both"/>
        <w:rPr>
          <w:lang w:val="es-CO" w:eastAsia="es-MX"/>
        </w:rPr>
      </w:pPr>
      <w:r w:rsidRPr="002A47E3">
        <w:rPr>
          <w:b/>
          <w:lang w:val="es-CO" w:eastAsia="es-MX"/>
        </w:rPr>
        <w:t>Art. 135 - Resolución No. 00912 de 2009</w:t>
      </w:r>
    </w:p>
    <w:p w14:paraId="1032730A" w14:textId="77777777" w:rsidR="002A47E3" w:rsidRPr="002A47E3" w:rsidRDefault="002A47E3" w:rsidP="002A47E3">
      <w:pPr>
        <w:jc w:val="both"/>
        <w:rPr>
          <w:lang w:val="es-CO" w:eastAsia="es-MX"/>
        </w:rPr>
      </w:pPr>
      <w:r w:rsidRPr="002A47E3">
        <w:rPr>
          <w:lang w:val="es-CO" w:eastAsia="es-MX"/>
        </w:rPr>
        <w:lastRenderedPageBreak/>
        <w:t>Establece el Sistema de Participación Ciudadana como un proceso organizado de participación comunitaria en la misión institucional de seguridad, para promover la resolución de problemas de convivencia ciudadana.</w:t>
      </w:r>
    </w:p>
    <w:p w14:paraId="7A7412E8" w14:textId="77777777" w:rsidR="002A47E3" w:rsidRPr="002A47E3" w:rsidRDefault="002A47E3" w:rsidP="002A47E3">
      <w:pPr>
        <w:jc w:val="both"/>
        <w:rPr>
          <w:b/>
          <w:lang w:val="es-CO" w:eastAsia="es-MX"/>
        </w:rPr>
      </w:pPr>
    </w:p>
    <w:p w14:paraId="52064B09" w14:textId="77777777" w:rsidR="002A47E3" w:rsidRPr="002A47E3" w:rsidRDefault="002A47E3" w:rsidP="002A47E3">
      <w:pPr>
        <w:jc w:val="both"/>
        <w:rPr>
          <w:lang w:val="es-CO" w:eastAsia="es-MX"/>
        </w:rPr>
      </w:pPr>
      <w:r w:rsidRPr="002A47E3">
        <w:rPr>
          <w:b/>
          <w:lang w:val="es-CO" w:eastAsia="es-MX"/>
        </w:rPr>
        <w:t>Directiva permanente N. 014 (1995) de la Policía Nacional</w:t>
      </w:r>
    </w:p>
    <w:p w14:paraId="567982BE" w14:textId="77777777" w:rsidR="002A47E3" w:rsidRPr="002A47E3" w:rsidRDefault="002A47E3" w:rsidP="002A47E3">
      <w:pPr>
        <w:jc w:val="both"/>
        <w:rPr>
          <w:lang w:val="es-CO" w:eastAsia="es-MX"/>
        </w:rPr>
      </w:pPr>
      <w:r w:rsidRPr="002A47E3">
        <w:rPr>
          <w:lang w:val="es-CO" w:eastAsia="es-MX"/>
        </w:rPr>
        <w:t>Los Frentes de Seguridad Local son organizaciones comunitarias de cuadra, sector o barrio, lideradas por la Policía Nacional, para el desarrollo de programas cívicos, culturales, deportivos, ecológicos, educativos, de salud y recuperación del espacio público, para prevenir y contrarrestar las diferentes modalidades delincuenciales y contravencionales, que afectan la pacífica convivencia ciudadana.</w:t>
      </w:r>
    </w:p>
    <w:p w14:paraId="0E999123" w14:textId="77777777" w:rsidR="002A47E3" w:rsidRPr="002A47E3" w:rsidRDefault="002A47E3" w:rsidP="002A47E3">
      <w:pPr>
        <w:jc w:val="both"/>
        <w:rPr>
          <w:b/>
          <w:lang w:val="es-CO" w:eastAsia="es-MX"/>
        </w:rPr>
      </w:pPr>
    </w:p>
    <w:p w14:paraId="3461A496" w14:textId="77777777" w:rsidR="002A47E3" w:rsidRPr="002A47E3" w:rsidRDefault="002A47E3" w:rsidP="002A47E3">
      <w:pPr>
        <w:jc w:val="both"/>
        <w:rPr>
          <w:lang w:val="es-CO" w:eastAsia="es-MX"/>
        </w:rPr>
      </w:pPr>
      <w:r w:rsidRPr="002A47E3">
        <w:rPr>
          <w:b/>
          <w:lang w:val="es-CO" w:eastAsia="es-MX"/>
        </w:rPr>
        <w:t>Instructivo No. 213/DIROP-ASECI (2002)</w:t>
      </w:r>
    </w:p>
    <w:p w14:paraId="20F3E32A" w14:textId="77777777" w:rsidR="002A47E3" w:rsidRPr="002A47E3" w:rsidRDefault="002A47E3" w:rsidP="002A47E3">
      <w:pPr>
        <w:jc w:val="both"/>
        <w:rPr>
          <w:lang w:val="es-CO" w:eastAsia="es-MX"/>
        </w:rPr>
      </w:pPr>
      <w:r w:rsidRPr="002A47E3">
        <w:rPr>
          <w:lang w:val="es-CO" w:eastAsia="es-MX"/>
        </w:rPr>
        <w:t>Los señores Comandantes de Departamento y Metropolitanas dispondrán que el personal asignado a la Policía Comunitaria, encargados del manejo de “LOS FRENTES DE SEGURIDAD Y ESCUELAS DE SEGURIDAD CIUDADANA”, reúnan las exigencias plasmadas en el perfil establecido para la especialidad, logrando las políticas del Mando Institucional.</w:t>
      </w:r>
    </w:p>
    <w:p w14:paraId="475E7F79" w14:textId="77777777" w:rsidR="002A47E3" w:rsidRPr="002A47E3" w:rsidRDefault="002A47E3" w:rsidP="002A47E3">
      <w:pPr>
        <w:jc w:val="both"/>
        <w:rPr>
          <w:lang w:val="es-CO" w:eastAsia="es-MX"/>
        </w:rPr>
      </w:pPr>
    </w:p>
    <w:p w14:paraId="0F4D2E29" w14:textId="77777777" w:rsidR="002A47E3" w:rsidRPr="002A47E3" w:rsidRDefault="002A47E3" w:rsidP="002A47E3">
      <w:pPr>
        <w:jc w:val="both"/>
        <w:rPr>
          <w:lang w:val="es-CO" w:eastAsia="es-MX"/>
        </w:rPr>
      </w:pPr>
      <w:r w:rsidRPr="002A47E3">
        <w:rPr>
          <w:lang w:val="es-CO" w:eastAsia="es-MX"/>
        </w:rPr>
        <w:t>Sabiendo de la situación que afronta actualmente el país, es necesario buscar espacios para que la comunidad se vincule participativamente en la protección de la tranquilidad y seguridad en sus áreas de trabajo, residencia o ciudades, pero siempre bajo la tutela y orientación de la Policía Nacional, cumpliendo así con la misión constitucional.</w:t>
      </w:r>
    </w:p>
    <w:p w14:paraId="1EF08F46" w14:textId="77777777" w:rsidR="002A47E3" w:rsidRPr="002A47E3" w:rsidRDefault="002A47E3" w:rsidP="002A47E3">
      <w:pPr>
        <w:jc w:val="both"/>
        <w:rPr>
          <w:lang w:val="es-CO" w:eastAsia="es-MX"/>
        </w:rPr>
      </w:pPr>
    </w:p>
    <w:p w14:paraId="0DB522A3" w14:textId="77777777" w:rsidR="002A47E3" w:rsidRPr="002A47E3" w:rsidRDefault="002A47E3" w:rsidP="002A47E3">
      <w:pPr>
        <w:jc w:val="both"/>
        <w:rPr>
          <w:lang w:val="es-CO" w:eastAsia="es-MX"/>
        </w:rPr>
      </w:pPr>
      <w:r w:rsidRPr="002A47E3">
        <w:rPr>
          <w:lang w:val="es-CO" w:eastAsia="es-MX"/>
        </w:rPr>
        <w:t>Capacitar a los integrantes de la Policía Comunitaria para que sean verdaderos lideres de la comunidad, conozcan los pormenores de la especialidad y las herramientas que tienen para lograr los objetivos trazados.</w:t>
      </w:r>
    </w:p>
    <w:p w14:paraId="78FE6F26" w14:textId="77777777" w:rsidR="002A47E3" w:rsidRPr="002A47E3" w:rsidRDefault="002A47E3" w:rsidP="002A47E3">
      <w:pPr>
        <w:jc w:val="both"/>
        <w:rPr>
          <w:lang w:val="es-CO" w:eastAsia="es-MX"/>
        </w:rPr>
      </w:pPr>
    </w:p>
    <w:p w14:paraId="53FAFDE3" w14:textId="77777777" w:rsidR="002A47E3" w:rsidRPr="002A47E3" w:rsidRDefault="002A47E3" w:rsidP="002A47E3">
      <w:pPr>
        <w:jc w:val="both"/>
        <w:rPr>
          <w:lang w:val="es-CO" w:eastAsia="es-MX"/>
        </w:rPr>
      </w:pPr>
      <w:r w:rsidRPr="002A47E3">
        <w:rPr>
          <w:lang w:val="es-CO" w:eastAsia="es-MX"/>
        </w:rPr>
        <w:t>Realizar evaluación periódica de las tareas propuestas y resultados obtenidos en la cual debe participar la comunidad componente de cada FRENTE DE SEGURIDAD Y ESCUELAS DE SEGURIDAD CIUDADANA.</w:t>
      </w:r>
    </w:p>
    <w:p w14:paraId="5EEADBAF" w14:textId="77777777" w:rsidR="002A47E3" w:rsidRPr="002A47E3" w:rsidRDefault="002A47E3" w:rsidP="002A47E3">
      <w:pPr>
        <w:jc w:val="both"/>
        <w:rPr>
          <w:lang w:val="es-CO" w:eastAsia="es-MX"/>
        </w:rPr>
      </w:pPr>
    </w:p>
    <w:p w14:paraId="72FAA9D4" w14:textId="77777777" w:rsidR="002A47E3" w:rsidRPr="002A47E3" w:rsidRDefault="002A47E3" w:rsidP="002A47E3">
      <w:pPr>
        <w:jc w:val="both"/>
        <w:rPr>
          <w:lang w:val="es-CO" w:eastAsia="es-MX"/>
        </w:rPr>
      </w:pPr>
      <w:r w:rsidRPr="002A47E3">
        <w:rPr>
          <w:lang w:val="es-CO" w:eastAsia="es-MX"/>
        </w:rPr>
        <w:t>Crear estímulos adecuados para lograr que la comunidad e integrantes de la Policía Comunitaria, se unan en busca de la seguridad y convivencia pacífica.</w:t>
      </w:r>
    </w:p>
    <w:p w14:paraId="15522161" w14:textId="77777777" w:rsidR="002A47E3" w:rsidRPr="002A47E3" w:rsidRDefault="002A47E3" w:rsidP="002A47E3">
      <w:pPr>
        <w:jc w:val="both"/>
        <w:rPr>
          <w:lang w:val="es-CO" w:eastAsia="es-MX"/>
        </w:rPr>
      </w:pPr>
    </w:p>
    <w:p w14:paraId="0AD7475B" w14:textId="77777777" w:rsidR="002A47E3" w:rsidRPr="002A47E3" w:rsidRDefault="002A47E3" w:rsidP="002A47E3">
      <w:pPr>
        <w:jc w:val="both"/>
        <w:rPr>
          <w:lang w:val="es-CO" w:eastAsia="es-MX"/>
        </w:rPr>
      </w:pPr>
      <w:r w:rsidRPr="002A47E3">
        <w:rPr>
          <w:lang w:val="es-CO" w:eastAsia="es-MX"/>
        </w:rPr>
        <w:t>Incentivar a los integrantes de LOS FRENTES DE SEGURIDAD Y ESCUELAS DE SEGURIDAD CIUDADANA, para que se comprometan en el proceso de la búsqueda de la sensación de seguridad y a la Policía Comunitaria para que no los abandone en el desarrollo de sus tareas cívicas tendientes al logro de las metas propuestas.</w:t>
      </w:r>
    </w:p>
    <w:p w14:paraId="7FD91B9D" w14:textId="77777777" w:rsidR="002A47E3" w:rsidRPr="002A47E3" w:rsidRDefault="002A47E3" w:rsidP="002A47E3">
      <w:pPr>
        <w:jc w:val="both"/>
        <w:rPr>
          <w:lang w:val="es-CO" w:eastAsia="es-MX"/>
        </w:rPr>
      </w:pPr>
    </w:p>
    <w:p w14:paraId="470540A8" w14:textId="77777777" w:rsidR="002A47E3" w:rsidRPr="002A47E3" w:rsidRDefault="002A47E3" w:rsidP="002A47E3">
      <w:pPr>
        <w:jc w:val="both"/>
        <w:rPr>
          <w:lang w:val="es-CO" w:eastAsia="es-MX"/>
        </w:rPr>
      </w:pPr>
      <w:r w:rsidRPr="002A47E3">
        <w:rPr>
          <w:lang w:val="es-CO" w:eastAsia="es-MX"/>
        </w:rPr>
        <w:lastRenderedPageBreak/>
        <w:t>Del interés y compromiso de cada integrante de la institución, depende la proyección de la imagen institucional y la consolidación de la tranquilidad que tanto reclama la comunidad.</w:t>
      </w:r>
    </w:p>
    <w:p w14:paraId="2F8E5927" w14:textId="77777777" w:rsidR="002A47E3" w:rsidRPr="002A47E3" w:rsidRDefault="002A47E3" w:rsidP="002A47E3">
      <w:pPr>
        <w:jc w:val="both"/>
        <w:rPr>
          <w:lang w:val="es-CO" w:eastAsia="es-MX"/>
        </w:rPr>
      </w:pPr>
    </w:p>
    <w:p w14:paraId="02FF0B22" w14:textId="77777777" w:rsidR="002A47E3" w:rsidRPr="002A47E3" w:rsidRDefault="002A47E3" w:rsidP="002A47E3">
      <w:pPr>
        <w:jc w:val="both"/>
        <w:rPr>
          <w:lang w:val="es-CO" w:eastAsia="es-MX"/>
        </w:rPr>
      </w:pPr>
      <w:r w:rsidRPr="002A47E3">
        <w:rPr>
          <w:lang w:val="es-CO" w:eastAsia="es-MX"/>
        </w:rPr>
        <w:t>La motivación debe jugar un papel importante de manera que permita despertar el interés de cada policial, por vincular y mantener a la ciudadanía en este proceso de los FRENTES DE SEGURIDAD Y ESCUELAS DE SEGURIDAD CIUDADANA.</w:t>
      </w:r>
    </w:p>
    <w:p w14:paraId="0D5AC24A" w14:textId="77777777" w:rsidR="002A47E3" w:rsidRPr="002A47E3" w:rsidRDefault="002A47E3" w:rsidP="002A47E3">
      <w:pPr>
        <w:jc w:val="both"/>
        <w:rPr>
          <w:lang w:val="es-CO" w:eastAsia="es-MX"/>
        </w:rPr>
      </w:pPr>
    </w:p>
    <w:p w14:paraId="6DDC476E" w14:textId="77777777" w:rsidR="002A47E3" w:rsidRPr="002A47E3" w:rsidRDefault="002A47E3" w:rsidP="002A47E3">
      <w:pPr>
        <w:keepNext/>
        <w:jc w:val="both"/>
        <w:outlineLvl w:val="1"/>
        <w:rPr>
          <w:b/>
          <w:color w:val="auto"/>
          <w:lang w:val="es-MX" w:eastAsia="es-MX"/>
        </w:rPr>
      </w:pPr>
      <w:r w:rsidRPr="002A47E3">
        <w:rPr>
          <w:b/>
          <w:color w:val="auto"/>
          <w:lang w:val="es-MX" w:eastAsia="es-MX"/>
        </w:rPr>
        <w:t>Orden Distrital:</w:t>
      </w:r>
    </w:p>
    <w:p w14:paraId="36AD40CC" w14:textId="77777777" w:rsidR="002A47E3" w:rsidRPr="002A47E3" w:rsidRDefault="002A47E3" w:rsidP="002A47E3">
      <w:pPr>
        <w:jc w:val="both"/>
        <w:rPr>
          <w:b/>
          <w:lang w:val="es-CO" w:eastAsia="es-MX"/>
        </w:rPr>
      </w:pPr>
    </w:p>
    <w:p w14:paraId="2F9B92EC" w14:textId="77777777" w:rsidR="002A47E3" w:rsidRPr="002A47E3" w:rsidRDefault="002A47E3" w:rsidP="002A47E3">
      <w:pPr>
        <w:jc w:val="both"/>
        <w:rPr>
          <w:lang w:val="es-CO" w:eastAsia="es-MX"/>
        </w:rPr>
      </w:pPr>
      <w:r w:rsidRPr="002A47E3">
        <w:rPr>
          <w:b/>
          <w:lang w:val="es-CO" w:eastAsia="es-MX"/>
        </w:rPr>
        <w:t>Artículo 2 - Acuerdo Distrital 321 de 2008</w:t>
      </w:r>
    </w:p>
    <w:p w14:paraId="7E604624" w14:textId="77777777" w:rsidR="002A47E3" w:rsidRPr="002A47E3" w:rsidRDefault="002A47E3" w:rsidP="002A47E3">
      <w:pPr>
        <w:jc w:val="both"/>
        <w:rPr>
          <w:lang w:val="es-CO" w:eastAsia="es-MX"/>
        </w:rPr>
      </w:pPr>
      <w:r w:rsidRPr="002A47E3">
        <w:rPr>
          <w:lang w:val="es-CO" w:eastAsia="es-MX"/>
        </w:rPr>
        <w:t>Establece que en cada UPZ se constituirá una Junta Zonal de Seguridad y Convivencia Ciudadana, liderada por el Alcalde Local, con la participación obligatoria de los Comandantes de Estaciones de Policía.</w:t>
      </w:r>
    </w:p>
    <w:p w14:paraId="4E6FCE2F" w14:textId="77777777" w:rsidR="002A47E3" w:rsidRPr="002A47E3" w:rsidRDefault="002A47E3" w:rsidP="002A47E3">
      <w:pPr>
        <w:jc w:val="both"/>
        <w:rPr>
          <w:b/>
          <w:lang w:val="es-CO" w:eastAsia="es-MX"/>
        </w:rPr>
      </w:pPr>
    </w:p>
    <w:p w14:paraId="3245CBB3" w14:textId="77777777" w:rsidR="002A47E3" w:rsidRPr="002A47E3" w:rsidRDefault="002A47E3" w:rsidP="002A47E3">
      <w:pPr>
        <w:jc w:val="both"/>
        <w:rPr>
          <w:lang w:val="es-CO" w:eastAsia="es-MX"/>
        </w:rPr>
      </w:pPr>
      <w:r w:rsidRPr="002A47E3">
        <w:rPr>
          <w:b/>
          <w:lang w:val="es-CO" w:eastAsia="es-MX"/>
        </w:rPr>
        <w:t>Funciones de las Juntas Zonales de Seguridad y Convivencia Ciudadana (Acuerdo Distrital 321 de 2008)</w:t>
      </w:r>
    </w:p>
    <w:p w14:paraId="3AA457B6" w14:textId="77777777" w:rsidR="002A47E3" w:rsidRPr="002A47E3" w:rsidRDefault="002A47E3" w:rsidP="002A47E3">
      <w:pPr>
        <w:pBdr>
          <w:top w:val="nil"/>
          <w:left w:val="nil"/>
          <w:bottom w:val="nil"/>
          <w:right w:val="nil"/>
          <w:between w:val="nil"/>
        </w:pBdr>
        <w:ind w:left="720"/>
        <w:jc w:val="both"/>
        <w:rPr>
          <w:lang w:val="es-CO" w:eastAsia="es-MX"/>
        </w:rPr>
      </w:pPr>
    </w:p>
    <w:p w14:paraId="4DC5B81C" w14:textId="77777777" w:rsidR="002A47E3" w:rsidRPr="002A47E3" w:rsidRDefault="002A47E3" w:rsidP="002A47E3">
      <w:pPr>
        <w:numPr>
          <w:ilvl w:val="0"/>
          <w:numId w:val="30"/>
        </w:numPr>
        <w:jc w:val="both"/>
        <w:rPr>
          <w:lang w:val="es-CO" w:eastAsia="es-MX"/>
        </w:rPr>
      </w:pPr>
      <w:r w:rsidRPr="002A47E3">
        <w:rPr>
          <w:lang w:val="es-CO" w:eastAsia="es-MX"/>
        </w:rPr>
        <w:t>Ser órgano de prevención y atención de temas de seguridad y convivencia.</w:t>
      </w:r>
    </w:p>
    <w:p w14:paraId="3534DF97" w14:textId="77777777" w:rsidR="002A47E3" w:rsidRPr="002A47E3" w:rsidRDefault="002A47E3" w:rsidP="002A47E3">
      <w:pPr>
        <w:numPr>
          <w:ilvl w:val="0"/>
          <w:numId w:val="30"/>
        </w:numPr>
        <w:jc w:val="both"/>
        <w:rPr>
          <w:lang w:val="es-CO" w:eastAsia="es-MX"/>
        </w:rPr>
      </w:pPr>
      <w:proofErr w:type="spellStart"/>
      <w:r w:rsidRPr="002A47E3">
        <w:rPr>
          <w:lang w:val="es-CO" w:eastAsia="es-MX"/>
        </w:rPr>
        <w:t>Recepcionar</w:t>
      </w:r>
      <w:proofErr w:type="spellEnd"/>
      <w:r w:rsidRPr="002A47E3">
        <w:rPr>
          <w:lang w:val="es-CO" w:eastAsia="es-MX"/>
        </w:rPr>
        <w:t xml:space="preserve"> y trasladar información relevante a las autoridades.</w:t>
      </w:r>
    </w:p>
    <w:p w14:paraId="48728064" w14:textId="77777777" w:rsidR="002A47E3" w:rsidRPr="002A47E3" w:rsidRDefault="002A47E3" w:rsidP="002A47E3">
      <w:pPr>
        <w:numPr>
          <w:ilvl w:val="0"/>
          <w:numId w:val="30"/>
        </w:numPr>
        <w:jc w:val="both"/>
        <w:rPr>
          <w:lang w:val="es-CO" w:eastAsia="es-MX"/>
        </w:rPr>
      </w:pPr>
      <w:r w:rsidRPr="002A47E3">
        <w:rPr>
          <w:lang w:val="es-CO" w:eastAsia="es-MX"/>
        </w:rPr>
        <w:t>Promover el adecuado funcionamiento de los frentes de seguridad.</w:t>
      </w:r>
    </w:p>
    <w:p w14:paraId="6BB462AE" w14:textId="77777777" w:rsidR="002A47E3" w:rsidRPr="002A47E3" w:rsidRDefault="002A47E3" w:rsidP="002A47E3">
      <w:pPr>
        <w:numPr>
          <w:ilvl w:val="0"/>
          <w:numId w:val="30"/>
        </w:numPr>
        <w:jc w:val="both"/>
        <w:rPr>
          <w:lang w:val="es-CO" w:eastAsia="es-MX"/>
        </w:rPr>
      </w:pPr>
      <w:r w:rsidRPr="002A47E3">
        <w:rPr>
          <w:lang w:val="es-CO" w:eastAsia="es-MX"/>
        </w:rPr>
        <w:t>Fomentar la participación del sector privado en la Red de Apoyo y Solidaridad Ciudadana.</w:t>
      </w:r>
    </w:p>
    <w:p w14:paraId="023A8BB3" w14:textId="77777777" w:rsidR="002A47E3" w:rsidRPr="002A47E3" w:rsidRDefault="002A47E3" w:rsidP="002A47E3">
      <w:pPr>
        <w:numPr>
          <w:ilvl w:val="0"/>
          <w:numId w:val="30"/>
        </w:numPr>
        <w:jc w:val="both"/>
        <w:rPr>
          <w:lang w:val="es-CO" w:eastAsia="es-MX"/>
        </w:rPr>
      </w:pPr>
      <w:r w:rsidRPr="002A47E3">
        <w:rPr>
          <w:lang w:val="es-CO" w:eastAsia="es-MX"/>
        </w:rPr>
        <w:t>Acompañar la formulación de pactos locales de convivencia y seguridad ciudadana.</w:t>
      </w:r>
    </w:p>
    <w:p w14:paraId="1B0E0774" w14:textId="77777777" w:rsidR="002A47E3" w:rsidRPr="002A47E3" w:rsidRDefault="002A47E3" w:rsidP="002A47E3">
      <w:pPr>
        <w:jc w:val="both"/>
        <w:rPr>
          <w:b/>
          <w:lang w:val="es-CO" w:eastAsia="es-MX"/>
        </w:rPr>
      </w:pPr>
    </w:p>
    <w:p w14:paraId="0440B42E" w14:textId="77777777" w:rsidR="002A47E3" w:rsidRPr="002A47E3" w:rsidRDefault="002A47E3" w:rsidP="002A47E3">
      <w:pPr>
        <w:jc w:val="both"/>
        <w:rPr>
          <w:lang w:val="es-CO" w:eastAsia="es-MX"/>
        </w:rPr>
      </w:pPr>
      <w:r w:rsidRPr="002A47E3">
        <w:rPr>
          <w:b/>
          <w:lang w:val="es-CO" w:eastAsia="es-MX"/>
        </w:rPr>
        <w:t>Decreto 657 de 2011</w:t>
      </w:r>
    </w:p>
    <w:p w14:paraId="414CF452" w14:textId="77777777" w:rsidR="002A47E3" w:rsidRPr="002A47E3" w:rsidRDefault="002A47E3" w:rsidP="002A47E3">
      <w:pPr>
        <w:jc w:val="both"/>
        <w:rPr>
          <w:lang w:val="es-CO" w:eastAsia="es-MX"/>
        </w:rPr>
      </w:pPr>
      <w:r w:rsidRPr="002A47E3">
        <w:rPr>
          <w:lang w:val="es-CO" w:eastAsia="es-MX"/>
        </w:rPr>
        <w:t xml:space="preserve">“Por el cual se adopta la Política Pública Distrital de Convivencia y Seguridad Ciudadana y se armonizan los procedimientos y mecanismos para la formulación, aprobación, ejecución, seguimiento, evaluación y control de los planes integrales de convivencia y seguridad ciudadana –PICS- del Distrito Capital y se dictan otras disposiciones” contempla: </w:t>
      </w:r>
    </w:p>
    <w:p w14:paraId="4045BCB0" w14:textId="77777777" w:rsidR="002A47E3" w:rsidRPr="002A47E3" w:rsidRDefault="002A47E3" w:rsidP="002A47E3">
      <w:pPr>
        <w:jc w:val="both"/>
        <w:rPr>
          <w:lang w:val="es-CO" w:eastAsia="es-MX"/>
        </w:rPr>
      </w:pPr>
    </w:p>
    <w:p w14:paraId="4E64900B" w14:textId="77777777" w:rsidR="002A47E3" w:rsidRPr="002A47E3" w:rsidRDefault="002A47E3" w:rsidP="002A47E3">
      <w:pPr>
        <w:ind w:left="709"/>
        <w:jc w:val="both"/>
        <w:rPr>
          <w:i/>
          <w:lang w:val="es-CO" w:eastAsia="es-MX"/>
        </w:rPr>
      </w:pPr>
      <w:r w:rsidRPr="002A47E3">
        <w:rPr>
          <w:i/>
          <w:lang w:val="es-CO" w:eastAsia="es-MX"/>
        </w:rPr>
        <w:t>Artículo 51.- Participación ciudadana: Es el derecho al ejercicio pleno del poder de las personas que, en condición de sujetos sociales y políticos, y de manera individual o colectiva transforman e inciden en la esfera pública en función del bien general y el cumplimiento de los derechos civiles. políticos, sociales, económicos, ambientales y culturales, mediante procesos de diálogo, deliberación y concertación entre actores sociales e institucionales, para materializar las políticas públicas, bajo los principios de dignidad humana, equidad, diversidad, incidencia.</w:t>
      </w:r>
    </w:p>
    <w:p w14:paraId="02F6C340" w14:textId="77777777" w:rsidR="002A47E3" w:rsidRPr="002A47E3" w:rsidRDefault="002A47E3" w:rsidP="002A47E3">
      <w:pPr>
        <w:ind w:left="709"/>
        <w:jc w:val="both"/>
        <w:rPr>
          <w:i/>
          <w:lang w:val="es-CO" w:eastAsia="es-MX"/>
        </w:rPr>
      </w:pPr>
    </w:p>
    <w:p w14:paraId="4FAD2C24" w14:textId="77777777" w:rsidR="002A47E3" w:rsidRPr="002A47E3" w:rsidRDefault="002A47E3" w:rsidP="002A47E3">
      <w:pPr>
        <w:ind w:left="709"/>
        <w:jc w:val="both"/>
        <w:rPr>
          <w:i/>
          <w:u w:val="single"/>
          <w:lang w:val="es-CO" w:eastAsia="es-MX"/>
        </w:rPr>
      </w:pPr>
      <w:r w:rsidRPr="002A47E3">
        <w:rPr>
          <w:i/>
          <w:lang w:val="es-CO" w:eastAsia="es-MX"/>
        </w:rPr>
        <w:t xml:space="preserve">Con el propósito de que las intervenciones generadas a través de los Planes Integrales de Convivencia y Seguridad Ciudadana –PICS- sean más pertinentes y generen mayor sentido de pertenencia y corresponsabilidad, </w:t>
      </w:r>
      <w:r w:rsidRPr="002A47E3">
        <w:rPr>
          <w:i/>
          <w:u w:val="single"/>
          <w:lang w:val="es-CO" w:eastAsia="es-MX"/>
        </w:rPr>
        <w:t>se generaran escenarios de participación ciudadana para la identificación de los problemas de convivencia y seguridad de las localidades y la ciudad, en los que se hagan compromisos entre los administrados y sus autoridades para la construcción de la Convivencia y la Seguridad Ciudadanas.</w:t>
      </w:r>
    </w:p>
    <w:p w14:paraId="41833C45" w14:textId="77777777" w:rsidR="002A47E3" w:rsidRPr="002A47E3" w:rsidRDefault="002A47E3" w:rsidP="002A47E3">
      <w:pPr>
        <w:jc w:val="both"/>
        <w:rPr>
          <w:lang w:val="es-CO" w:eastAsia="es-MX"/>
        </w:rPr>
      </w:pPr>
    </w:p>
    <w:p w14:paraId="62ABEFB7" w14:textId="77777777" w:rsidR="002A47E3" w:rsidRPr="002A47E3" w:rsidRDefault="002A47E3" w:rsidP="002A47E3">
      <w:pPr>
        <w:jc w:val="both"/>
        <w:rPr>
          <w:b/>
          <w:lang w:val="es-CO" w:eastAsia="es-MX"/>
        </w:rPr>
      </w:pPr>
      <w:r w:rsidRPr="002A47E3">
        <w:rPr>
          <w:b/>
          <w:lang w:val="es-CO" w:eastAsia="es-MX"/>
        </w:rPr>
        <w:t>Acuerdo Distrital 927 de 2024</w:t>
      </w:r>
    </w:p>
    <w:p w14:paraId="791838B6" w14:textId="77777777" w:rsidR="002A47E3" w:rsidRPr="002A47E3" w:rsidRDefault="002A47E3" w:rsidP="002A47E3">
      <w:pPr>
        <w:jc w:val="both"/>
        <w:rPr>
          <w:lang w:val="es-CO" w:eastAsia="es-MX"/>
        </w:rPr>
      </w:pPr>
      <w:r w:rsidRPr="002A47E3">
        <w:rPr>
          <w:lang w:val="es-CO" w:eastAsia="es-MX"/>
        </w:rPr>
        <w:t>2024 “Por medio del cual se adopta el Plan de Desarrollo, Económico, Social, Ambiental y de Obras Públicas del Distrito Capital 2024-2027 “Bogotá Camina Segura”</w:t>
      </w:r>
    </w:p>
    <w:p w14:paraId="31449A46" w14:textId="77777777" w:rsidR="002A47E3" w:rsidRPr="002A47E3" w:rsidRDefault="002A47E3" w:rsidP="002A47E3">
      <w:pPr>
        <w:jc w:val="both"/>
        <w:rPr>
          <w:b/>
          <w:lang w:val="es-CO" w:eastAsia="es-MX"/>
        </w:rPr>
      </w:pPr>
    </w:p>
    <w:p w14:paraId="2FDF4885" w14:textId="77777777" w:rsidR="002A47E3" w:rsidRPr="002A47E3" w:rsidRDefault="002A47E3" w:rsidP="002A47E3">
      <w:pPr>
        <w:jc w:val="both"/>
        <w:rPr>
          <w:lang w:val="es-CO" w:eastAsia="es-MX"/>
        </w:rPr>
      </w:pPr>
      <w:r w:rsidRPr="002A47E3">
        <w:rPr>
          <w:b/>
          <w:lang w:val="es-CO" w:eastAsia="es-MX"/>
        </w:rPr>
        <w:t>Artículo 24. Enfoque de lucha contra la criminalidad.</w:t>
      </w:r>
      <w:r w:rsidRPr="002A47E3">
        <w:rPr>
          <w:lang w:val="es-CO" w:eastAsia="es-MX"/>
        </w:rPr>
        <w:t xml:space="preserve"> El Distrito Capital destinará recursos para el mantenimiento de las cámaras de videovigilancia que se encuentran fuera de servicio, dotación, estructura física y aumento de personal para el Centro de Comando, Control, Comunicación y Cómputo (C4), con el fin de aumentar su capacidad operativa, de anticipación y respuesta a eventos críticos, delincuenciales y emergencias. Asimismo, el Distrito estudiará y revisará la posibilidad de rentar y alquilar servicios de videovigilancia, que incluyan analítica de datos y uso de herramientas de inteligencia artificial, para fortalecer al Sistema.</w:t>
      </w:r>
    </w:p>
    <w:p w14:paraId="23EDEF09" w14:textId="77777777" w:rsidR="002A47E3" w:rsidRPr="002A47E3" w:rsidRDefault="002A47E3" w:rsidP="002A47E3">
      <w:pPr>
        <w:jc w:val="both"/>
        <w:rPr>
          <w:lang w:val="es-CO" w:eastAsia="es-MX"/>
        </w:rPr>
      </w:pPr>
    </w:p>
    <w:p w14:paraId="79F7E224" w14:textId="77777777" w:rsidR="002A47E3" w:rsidRPr="002A47E3" w:rsidRDefault="002A47E3" w:rsidP="002A47E3">
      <w:pPr>
        <w:jc w:val="both"/>
        <w:rPr>
          <w:lang w:val="es-CO" w:eastAsia="es-MX"/>
        </w:rPr>
      </w:pPr>
      <w:r w:rsidRPr="002A47E3">
        <w:rPr>
          <w:lang w:val="es-CO" w:eastAsia="es-MX"/>
        </w:rPr>
        <w:t>Adicionalmente se hará una evaluación de las capacidades instaladas de Comando y Control local con el fin de proponer e implementar un plan de fortalecimiento tecnológico que contribuya al fortalecimiento del modelo integrado de gestión de la convivencia y seguridad en los territorios y las redes colaborativas de seguridad dentro de las que se incluyen los frentes de seguridad local.</w:t>
      </w:r>
    </w:p>
    <w:p w14:paraId="35AB6FEC" w14:textId="77777777" w:rsidR="002A47E3" w:rsidRPr="002A47E3" w:rsidRDefault="002A47E3" w:rsidP="002A47E3">
      <w:pPr>
        <w:jc w:val="both"/>
        <w:rPr>
          <w:lang w:val="es-CO" w:eastAsia="es-MX"/>
        </w:rPr>
      </w:pPr>
    </w:p>
    <w:p w14:paraId="0CF17958" w14:textId="77777777" w:rsidR="002A47E3" w:rsidRPr="002A47E3" w:rsidRDefault="002A47E3" w:rsidP="002A47E3">
      <w:pPr>
        <w:jc w:val="both"/>
        <w:rPr>
          <w:lang w:val="es-CO" w:eastAsia="es-MX"/>
        </w:rPr>
      </w:pPr>
      <w:r w:rsidRPr="002A47E3">
        <w:rPr>
          <w:lang w:val="es-CO" w:eastAsia="es-MX"/>
        </w:rPr>
        <w:t>Por otro lado, en función de afectar estructuras criminales se deberán diseñar e implementar acciones encaminadas a mitigar el mercado de estructuras criminales de hurto</w:t>
      </w:r>
    </w:p>
    <w:p w14:paraId="26C8D8D2" w14:textId="77777777" w:rsidR="002A47E3" w:rsidRPr="002A47E3" w:rsidRDefault="002A47E3" w:rsidP="002A47E3">
      <w:pPr>
        <w:jc w:val="both"/>
        <w:rPr>
          <w:lang w:val="es-CO" w:eastAsia="es-MX"/>
        </w:rPr>
      </w:pPr>
    </w:p>
    <w:p w14:paraId="0232BE72" w14:textId="77777777" w:rsidR="002A47E3" w:rsidRPr="002A47E3" w:rsidRDefault="002A47E3" w:rsidP="002A47E3">
      <w:pPr>
        <w:jc w:val="both"/>
        <w:rPr>
          <w:lang w:val="es-CO" w:eastAsia="es-MX"/>
        </w:rPr>
      </w:pPr>
      <w:r w:rsidRPr="002A47E3">
        <w:rPr>
          <w:b/>
          <w:lang w:val="es-CO" w:eastAsia="es-MX"/>
        </w:rPr>
        <w:t>Acuerdo Distrital 637 de 2016</w:t>
      </w:r>
    </w:p>
    <w:p w14:paraId="6FC0B9D5" w14:textId="77777777" w:rsidR="002A47E3" w:rsidRPr="002A47E3" w:rsidRDefault="002A47E3" w:rsidP="002A47E3">
      <w:pPr>
        <w:jc w:val="both"/>
        <w:rPr>
          <w:lang w:val="es-CO" w:eastAsia="es-MX"/>
        </w:rPr>
      </w:pPr>
      <w:r w:rsidRPr="002A47E3">
        <w:rPr>
          <w:lang w:val="es-CO" w:eastAsia="es-MX"/>
        </w:rPr>
        <w:t xml:space="preserve">Por medio del cual se crea la Secretaría Distrital de Seguridad, Convivencia y Justicia como un: </w:t>
      </w:r>
    </w:p>
    <w:p w14:paraId="4FA616D8" w14:textId="77777777" w:rsidR="002A47E3" w:rsidRPr="002A47E3" w:rsidRDefault="002A47E3" w:rsidP="002A47E3">
      <w:pPr>
        <w:jc w:val="both"/>
        <w:rPr>
          <w:lang w:val="es-CO" w:eastAsia="es-MX"/>
        </w:rPr>
      </w:pPr>
    </w:p>
    <w:p w14:paraId="31C72D9E" w14:textId="77777777" w:rsidR="002A47E3" w:rsidRPr="002A47E3" w:rsidRDefault="002A47E3" w:rsidP="002A47E3">
      <w:pPr>
        <w:ind w:firstLine="709"/>
        <w:jc w:val="both"/>
        <w:rPr>
          <w:i/>
          <w:lang w:val="es-CO" w:eastAsia="es-MX"/>
        </w:rPr>
      </w:pPr>
      <w:r w:rsidRPr="002A47E3">
        <w:rPr>
          <w:i/>
          <w:lang w:val="es-CO" w:eastAsia="es-MX"/>
        </w:rPr>
        <w:t xml:space="preserve">“Organismo del sector central con autonomía administrativa y financiera, cuyo objeto consiste en orientar, liderar y ejecutar la política pública para la seguridad ciudadana, convivencia y acceso a los sistemas de justicia; la coordinación interinstitucional para mejorar las condiciones de seguridad a todos los </w:t>
      </w:r>
      <w:r w:rsidRPr="002A47E3">
        <w:rPr>
          <w:i/>
          <w:lang w:val="es-CO" w:eastAsia="es-MX"/>
        </w:rPr>
        <w:lastRenderedPageBreak/>
        <w:t>habitantes del Distrito Capital, en sus fases de prevención, promoción, mantenimiento y restitución; el mantenimiento y la preservación del orden público en la ciudad; la articulación de los sectores administrativos de coordinación de la Administración Distrital en relación con la seguridad ciudadana y su presencia transversal en el Distrito Capital, la coordinación del Sistema Integrado de Seguridad y Emergencias NUSE 123, la integración y coordinación de los servicios de emergencia; y proporcionar bienes y servicios a las autoridades competentes, con el fin de coadyuvar en la efectividad de la seguridad y convivencia ciudadana en Bogotá D.C.”</w:t>
      </w:r>
    </w:p>
    <w:p w14:paraId="412DD560" w14:textId="77777777" w:rsidR="002A47E3" w:rsidRPr="002A47E3" w:rsidRDefault="002A47E3" w:rsidP="002A47E3">
      <w:pPr>
        <w:jc w:val="both"/>
        <w:rPr>
          <w:lang w:val="es-CO" w:eastAsia="es-MX"/>
        </w:rPr>
      </w:pPr>
    </w:p>
    <w:p w14:paraId="165F8896" w14:textId="77777777" w:rsidR="002A47E3" w:rsidRPr="002A47E3" w:rsidRDefault="002A47E3" w:rsidP="002A47E3">
      <w:pPr>
        <w:jc w:val="both"/>
        <w:rPr>
          <w:lang w:val="es-CO" w:eastAsia="es-MX"/>
        </w:rPr>
      </w:pPr>
      <w:r w:rsidRPr="002A47E3">
        <w:rPr>
          <w:b/>
          <w:lang w:val="es-CO" w:eastAsia="es-MX"/>
        </w:rPr>
        <w:t xml:space="preserve">Artículo 5 - </w:t>
      </w:r>
      <w:r w:rsidRPr="002A47E3">
        <w:rPr>
          <w:lang w:val="es-CO" w:eastAsia="es-MX"/>
        </w:rPr>
        <w:t>Funciones básicas de la Secretaría de Seguridad, Convivencia y Justicia. Además de las atribuciones generales establecidas para las Secretarías en el artículo 23 del Acuerdo Distrital 257 de 2006, la Secretaría Distrital de Seguridad, Convivencia y Justicia tendrá las siguientes funciones básicas, algunas son:</w:t>
      </w:r>
    </w:p>
    <w:p w14:paraId="6A07AB9F" w14:textId="77777777" w:rsidR="002A47E3" w:rsidRPr="002A47E3" w:rsidRDefault="002A47E3" w:rsidP="002A47E3">
      <w:pPr>
        <w:jc w:val="both"/>
        <w:rPr>
          <w:i/>
          <w:lang w:val="es-CO" w:eastAsia="es-MX"/>
        </w:rPr>
      </w:pPr>
    </w:p>
    <w:p w14:paraId="434FD764" w14:textId="77777777" w:rsidR="002A47E3" w:rsidRPr="002A47E3" w:rsidRDefault="002A47E3" w:rsidP="002A47E3">
      <w:pPr>
        <w:numPr>
          <w:ilvl w:val="1"/>
          <w:numId w:val="36"/>
        </w:numPr>
        <w:jc w:val="both"/>
        <w:rPr>
          <w:i/>
          <w:lang w:val="es-CO" w:eastAsia="es-MX"/>
        </w:rPr>
      </w:pPr>
      <w:r w:rsidRPr="002A47E3">
        <w:rPr>
          <w:i/>
          <w:lang w:val="es-CO" w:eastAsia="es-MX"/>
        </w:rPr>
        <w:t>Liderar, orientar y coordinar la formulación, la adopción y ejecución de políticas, planes, programas y proyectos dirigidos a garantizar la convivencia y la seguridad ciudadana y la preservación del orden público en la ciudad</w:t>
      </w:r>
    </w:p>
    <w:p w14:paraId="6906EEFE" w14:textId="77777777" w:rsidR="002A47E3" w:rsidRPr="002A47E3" w:rsidRDefault="002A47E3" w:rsidP="002A47E3">
      <w:pPr>
        <w:numPr>
          <w:ilvl w:val="1"/>
          <w:numId w:val="36"/>
        </w:numPr>
        <w:jc w:val="both"/>
        <w:rPr>
          <w:i/>
          <w:lang w:val="es-CO" w:eastAsia="es-MX"/>
        </w:rPr>
      </w:pPr>
      <w:r w:rsidRPr="002A47E3">
        <w:rPr>
          <w:i/>
          <w:lang w:val="es-CO" w:eastAsia="es-MX"/>
        </w:rPr>
        <w:t>Apoyar técnicamente a las Alcaldías Locales en la formulación y adopción de planes, programas y proyectos de seguridad ciudadana, convivencia y acceso a la justicia de acuerdo con los lineamientos definidos por el Alcalde Mayor.</w:t>
      </w:r>
    </w:p>
    <w:p w14:paraId="4A0B740B" w14:textId="77777777" w:rsidR="002A47E3" w:rsidRPr="002A47E3" w:rsidRDefault="002A47E3" w:rsidP="002A47E3">
      <w:pPr>
        <w:numPr>
          <w:ilvl w:val="1"/>
          <w:numId w:val="36"/>
        </w:numPr>
        <w:jc w:val="both"/>
        <w:rPr>
          <w:i/>
          <w:lang w:val="es-CO" w:eastAsia="es-MX"/>
        </w:rPr>
      </w:pPr>
      <w:r w:rsidRPr="002A47E3">
        <w:rPr>
          <w:i/>
          <w:lang w:val="es-CO" w:eastAsia="es-MX"/>
        </w:rPr>
        <w:t>Evaluar y revisar periódicamente el impacto, la pertinencia y la oportunidad de las políticas y estrategias de seguridad ciudadana y acceso a la justicia trazadas por la Alcaldía Mayor y ejecutadas por las entidades y organismos distritales y las Alcaldías Locales.</w:t>
      </w:r>
    </w:p>
    <w:p w14:paraId="346FA7CF" w14:textId="77777777" w:rsidR="002A47E3" w:rsidRPr="002A47E3" w:rsidRDefault="002A47E3" w:rsidP="002A47E3">
      <w:pPr>
        <w:numPr>
          <w:ilvl w:val="1"/>
          <w:numId w:val="36"/>
        </w:numPr>
        <w:jc w:val="both"/>
        <w:rPr>
          <w:i/>
          <w:lang w:val="es-CO" w:eastAsia="es-MX"/>
        </w:rPr>
      </w:pPr>
      <w:r w:rsidRPr="002A47E3">
        <w:rPr>
          <w:i/>
          <w:lang w:val="es-CO" w:eastAsia="es-MX"/>
        </w:rPr>
        <w:t>Fomentar la participación ciudadana para el seguimiento y evaluación de las políticas, planes y programas que adelante la Secretaría de Seguridad.</w:t>
      </w:r>
    </w:p>
    <w:p w14:paraId="3A85738F" w14:textId="77777777" w:rsidR="002A47E3" w:rsidRPr="002A47E3" w:rsidRDefault="002A47E3" w:rsidP="002A47E3">
      <w:pPr>
        <w:jc w:val="both"/>
        <w:rPr>
          <w:b/>
          <w:lang w:val="es-CO" w:eastAsia="es-MX"/>
        </w:rPr>
      </w:pPr>
    </w:p>
    <w:p w14:paraId="2CAF1A1B" w14:textId="77777777" w:rsidR="002A47E3" w:rsidRPr="002A47E3" w:rsidRDefault="002A47E3" w:rsidP="002A47E3">
      <w:pPr>
        <w:jc w:val="both"/>
        <w:rPr>
          <w:b/>
          <w:lang w:val="es-CO" w:eastAsia="es-MX"/>
        </w:rPr>
      </w:pPr>
    </w:p>
    <w:p w14:paraId="54893987" w14:textId="77777777"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t>COMPETENCIA DEL CONCEJO DE BOGOTA</w:t>
      </w:r>
    </w:p>
    <w:p w14:paraId="2F70C0F8" w14:textId="77777777" w:rsidR="002A47E3" w:rsidRPr="002A47E3" w:rsidRDefault="002A47E3" w:rsidP="002A47E3">
      <w:pPr>
        <w:jc w:val="both"/>
        <w:rPr>
          <w:b/>
          <w:lang w:val="es-CO" w:eastAsia="es-MX"/>
        </w:rPr>
      </w:pPr>
    </w:p>
    <w:p w14:paraId="13A7A42B" w14:textId="77777777" w:rsidR="002A47E3" w:rsidRPr="002A47E3" w:rsidRDefault="002A47E3" w:rsidP="002A47E3">
      <w:pPr>
        <w:jc w:val="both"/>
        <w:rPr>
          <w:lang w:val="es-CO" w:eastAsia="es-MX"/>
        </w:rPr>
      </w:pPr>
      <w:r w:rsidRPr="002A47E3">
        <w:rPr>
          <w:lang w:val="es-CO" w:eastAsia="es-MX"/>
        </w:rPr>
        <w:t>El Concejo de Bogotá tiene competencia para regular y promover iniciativas relacionadas con la seguridad y la convivencia ciudadana, según lo establecido en el artículo 12 del Decreto Ley 1421 de 1993.</w:t>
      </w:r>
    </w:p>
    <w:p w14:paraId="2151B055" w14:textId="77777777" w:rsidR="002A47E3" w:rsidRPr="002A47E3" w:rsidRDefault="002A47E3" w:rsidP="002A47E3">
      <w:pPr>
        <w:jc w:val="both"/>
        <w:rPr>
          <w:lang w:val="es-CO" w:eastAsia="es-MX"/>
        </w:rPr>
      </w:pPr>
    </w:p>
    <w:p w14:paraId="55E674E2" w14:textId="77777777" w:rsidR="002A47E3" w:rsidRPr="002A47E3" w:rsidRDefault="002A47E3" w:rsidP="002A47E3">
      <w:pPr>
        <w:jc w:val="both"/>
        <w:rPr>
          <w:b/>
          <w:lang w:val="es-CO" w:eastAsia="es-MX"/>
        </w:rPr>
      </w:pPr>
      <w:r w:rsidRPr="002A47E3">
        <w:rPr>
          <w:b/>
          <w:lang w:val="es-CO" w:eastAsia="es-MX"/>
        </w:rPr>
        <w:t>DECRETO LEY 1421 de 1993 “Estatuto Orgánico de Bogotá”.</w:t>
      </w:r>
    </w:p>
    <w:p w14:paraId="051EF14D" w14:textId="77777777" w:rsidR="002A47E3" w:rsidRPr="002A47E3" w:rsidRDefault="002A47E3" w:rsidP="002A47E3">
      <w:pPr>
        <w:jc w:val="both"/>
        <w:rPr>
          <w:b/>
          <w:lang w:val="es-CO" w:eastAsia="es-MX"/>
        </w:rPr>
      </w:pPr>
    </w:p>
    <w:p w14:paraId="0F1BB95E" w14:textId="77777777" w:rsidR="002A47E3" w:rsidRPr="002A47E3" w:rsidRDefault="002A47E3" w:rsidP="002A47E3">
      <w:pPr>
        <w:ind w:left="709"/>
        <w:jc w:val="both"/>
        <w:rPr>
          <w:i/>
          <w:lang w:val="es-CO" w:eastAsia="es-MX"/>
        </w:rPr>
      </w:pPr>
      <w:r w:rsidRPr="002A47E3">
        <w:rPr>
          <w:i/>
          <w:lang w:val="es-CO" w:eastAsia="es-MX"/>
        </w:rPr>
        <w:lastRenderedPageBreak/>
        <w:t xml:space="preserve">“Artículo 12. Atribuciones. Corresponde al Concejo Distrital, de conformidad con la Constitución y a la ley: </w:t>
      </w:r>
    </w:p>
    <w:p w14:paraId="35A30CF0" w14:textId="77777777" w:rsidR="002A47E3" w:rsidRPr="002A47E3" w:rsidRDefault="002A47E3" w:rsidP="002A47E3">
      <w:pPr>
        <w:ind w:left="709"/>
        <w:jc w:val="both"/>
        <w:rPr>
          <w:i/>
          <w:lang w:val="es-CO" w:eastAsia="es-MX"/>
        </w:rPr>
      </w:pPr>
      <w:r w:rsidRPr="002A47E3">
        <w:rPr>
          <w:i/>
          <w:lang w:val="es-CO" w:eastAsia="es-MX"/>
        </w:rPr>
        <w:t>1.Dictar las normas necesarias para garantizar el adecuado cumplimiento de las funciones y la eficiente prestación de los servicios a cargo del Distrito.”</w:t>
      </w:r>
    </w:p>
    <w:p w14:paraId="4B341918" w14:textId="77777777" w:rsidR="002A47E3" w:rsidRPr="002A47E3" w:rsidRDefault="002A47E3" w:rsidP="002A47E3">
      <w:pPr>
        <w:jc w:val="both"/>
        <w:rPr>
          <w:b/>
          <w:lang w:val="es-CO" w:eastAsia="es-MX"/>
        </w:rPr>
      </w:pPr>
    </w:p>
    <w:p w14:paraId="28B3999E" w14:textId="77777777"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t xml:space="preserve">IMPACTO FISCAL </w:t>
      </w:r>
    </w:p>
    <w:p w14:paraId="0D190B75" w14:textId="77777777" w:rsidR="002A47E3" w:rsidRPr="002A47E3" w:rsidRDefault="002A47E3" w:rsidP="002A47E3">
      <w:pPr>
        <w:jc w:val="both"/>
        <w:rPr>
          <w:lang w:val="es-CO" w:eastAsia="es-MX"/>
        </w:rPr>
      </w:pPr>
    </w:p>
    <w:p w14:paraId="14D93ECE" w14:textId="77777777" w:rsidR="002A47E3" w:rsidRPr="002A47E3" w:rsidRDefault="002A47E3" w:rsidP="002A47E3">
      <w:pPr>
        <w:jc w:val="both"/>
        <w:rPr>
          <w:lang w:val="es-CO" w:eastAsia="es-MX"/>
        </w:rPr>
      </w:pPr>
      <w:r w:rsidRPr="002A47E3">
        <w:rPr>
          <w:lang w:val="es-CO" w:eastAsia="es-MX"/>
        </w:rPr>
        <w:t>De acuerdo con lo establecido en el artículo 7 de la Ley 819 de 2003, se aclara que este Proyecto de Acuerdo no genera impactos fiscales que alteren el marco fiscal de mediano plazo, ya que la implementación de sus disposiciones no implica costos adicionales para el Distrito. No obstante, en caso de que eventualmente se genere algún gasto para una o varias entidades distritales, dichos recursos se considerarán incluidos dentro de sus respectivos presupuestos y en el Plan Operativo Anual de Inversión de la entidad competente.</w:t>
      </w:r>
    </w:p>
    <w:p w14:paraId="6D4B1A42" w14:textId="77777777" w:rsidR="002A47E3" w:rsidRPr="002A47E3" w:rsidRDefault="002A47E3" w:rsidP="002A47E3">
      <w:pPr>
        <w:jc w:val="both"/>
        <w:rPr>
          <w:lang w:val="es-CO" w:eastAsia="es-MX"/>
        </w:rPr>
      </w:pPr>
    </w:p>
    <w:p w14:paraId="753B435E" w14:textId="77777777" w:rsidR="002A47E3" w:rsidRPr="002A47E3" w:rsidRDefault="002A47E3" w:rsidP="002A47E3">
      <w:pPr>
        <w:jc w:val="both"/>
        <w:rPr>
          <w:lang w:val="es-CO" w:eastAsia="es-MX"/>
        </w:rPr>
      </w:pPr>
      <w:r w:rsidRPr="002A47E3">
        <w:rPr>
          <w:lang w:val="es-CO" w:eastAsia="es-MX"/>
        </w:rPr>
        <w:t>Sumado a lo anterior este proyecto de acuerdo está enmarcado dentro de las metas proyectadas para seguridad contenidas en el Plan de Desarrollo de la actual administración “Bogotá Camina Segura 2024 – 2027”</w:t>
      </w:r>
    </w:p>
    <w:p w14:paraId="7D9474D7" w14:textId="77777777" w:rsidR="002A47E3" w:rsidRPr="002A47E3" w:rsidRDefault="002A47E3" w:rsidP="002A47E3">
      <w:pPr>
        <w:jc w:val="both"/>
        <w:rPr>
          <w:lang w:val="es-CO" w:eastAsia="es-MX"/>
        </w:rPr>
      </w:pPr>
    </w:p>
    <w:p w14:paraId="43535A82" w14:textId="77777777" w:rsidR="002A47E3" w:rsidRPr="002A47E3" w:rsidRDefault="002A47E3" w:rsidP="002A47E3">
      <w:pPr>
        <w:jc w:val="both"/>
        <w:rPr>
          <w:b/>
          <w:lang w:val="es-CO" w:eastAsia="es-MX"/>
        </w:rPr>
      </w:pPr>
    </w:p>
    <w:p w14:paraId="6FC4178C" w14:textId="77777777"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t>RELACIÓN DE LA INICIATIVA CON LOS OBJETIVOS DE DESARROLLO SOSTENIBLE</w:t>
      </w:r>
    </w:p>
    <w:p w14:paraId="50C84C65" w14:textId="77777777" w:rsidR="002A47E3" w:rsidRPr="002A47E3" w:rsidRDefault="002A47E3" w:rsidP="002A47E3">
      <w:pPr>
        <w:jc w:val="both"/>
        <w:rPr>
          <w:lang w:val="es-CO" w:eastAsia="es-MX"/>
        </w:rPr>
      </w:pPr>
    </w:p>
    <w:p w14:paraId="2F27A62B" w14:textId="77777777" w:rsidR="002A47E3" w:rsidRPr="002A47E3" w:rsidRDefault="002A47E3" w:rsidP="002A47E3">
      <w:pPr>
        <w:jc w:val="both"/>
        <w:rPr>
          <w:lang w:val="es-CO" w:eastAsia="es-MX"/>
        </w:rPr>
      </w:pPr>
      <w:r w:rsidRPr="002A47E3">
        <w:rPr>
          <w:lang w:val="es-CO" w:eastAsia="es-MX"/>
        </w:rPr>
        <w:t>Los Objetivos de Desarrollo Sostenible (ODS) son una agenda global adoptada por los países miembros de la ONU en 2015, con el propósito de abordar los desafíos más urgentes para el bienestar de la humanidad y el planeta. En el contexto de Bogotá, la creación de frentes de seguridad en puntos críticos de inseguridad tiene una relación directa con los ODS, principalmente con los ODS 11 y 16, que buscan construir ciudades más inclusivas, seguras y pacíficas, a través de la participación activa de la ciudadanía y el fortalecimiento de las instituciones encargadas de la seguridad pública.</w:t>
      </w:r>
    </w:p>
    <w:p w14:paraId="1F1E938B" w14:textId="77777777" w:rsidR="002A47E3" w:rsidRPr="002A47E3" w:rsidRDefault="002A47E3" w:rsidP="002A47E3">
      <w:pPr>
        <w:jc w:val="both"/>
        <w:rPr>
          <w:b/>
          <w:lang w:val="es-CO" w:eastAsia="es-MX"/>
        </w:rPr>
      </w:pPr>
    </w:p>
    <w:p w14:paraId="730EFFC1" w14:textId="77777777" w:rsidR="002A47E3" w:rsidRPr="002A47E3" w:rsidRDefault="002A47E3" w:rsidP="002A47E3">
      <w:pPr>
        <w:jc w:val="both"/>
        <w:rPr>
          <w:b/>
          <w:lang w:val="es-CO" w:eastAsia="es-MX"/>
        </w:rPr>
      </w:pPr>
      <w:r w:rsidRPr="002A47E3">
        <w:rPr>
          <w:b/>
          <w:lang w:val="es-CO" w:eastAsia="es-MX"/>
        </w:rPr>
        <w:t>ODS 11: Lograr que las ciudades sean inclusivas, seguras, resilientes y sostenibles</w:t>
      </w:r>
    </w:p>
    <w:p w14:paraId="21767B29" w14:textId="77777777" w:rsidR="002A47E3" w:rsidRPr="002A47E3" w:rsidRDefault="002A47E3" w:rsidP="002A47E3">
      <w:pPr>
        <w:jc w:val="both"/>
        <w:rPr>
          <w:lang w:val="es-CO" w:eastAsia="es-MX"/>
        </w:rPr>
      </w:pPr>
      <w:r w:rsidRPr="002A47E3">
        <w:rPr>
          <w:lang w:val="es-CO" w:eastAsia="es-MX"/>
        </w:rPr>
        <w:t>Este objetivo tiene como propósito garantizar que las ciudades se conviertan en entornos que brinden calidad de vida a sus habitantes, sin importar su origen o condición socioeconómica. En este sentido, la seguridad es un componente esencial para lograr una ciudad resiliente y sostenible, ya que permite el desarrollo de actividades económicas, sociales y culturales en espacios protegidos de la violencia.</w:t>
      </w:r>
    </w:p>
    <w:p w14:paraId="595FAAE3" w14:textId="77777777" w:rsidR="002A47E3" w:rsidRPr="002A47E3" w:rsidRDefault="002A47E3" w:rsidP="002A47E3">
      <w:pPr>
        <w:jc w:val="both"/>
        <w:rPr>
          <w:lang w:val="es-CO" w:eastAsia="es-MX"/>
        </w:rPr>
      </w:pPr>
    </w:p>
    <w:p w14:paraId="462B9BE2" w14:textId="77777777" w:rsidR="002A47E3" w:rsidRPr="002A47E3" w:rsidRDefault="002A47E3" w:rsidP="002A47E3">
      <w:pPr>
        <w:jc w:val="both"/>
        <w:rPr>
          <w:lang w:val="es-CO" w:eastAsia="es-MX"/>
        </w:rPr>
      </w:pPr>
      <w:r w:rsidRPr="002A47E3">
        <w:rPr>
          <w:lang w:val="es-CO" w:eastAsia="es-MX"/>
        </w:rPr>
        <w:lastRenderedPageBreak/>
        <w:t>La creación de frentes de seguridad contribuye al ODS 11 al garantizar la protección de los ciudadanos en zonas vulnerables y al facilitar la cooperación entre la comunidad y las autoridades locales. Al implementar estos frentes en puntos críticos de inseguridad, se está promoviendo una ciudad más segura y habitable, donde la percepción de riesgo disminuye y, por lo tanto, los ciudadanos pueden participar activamente en la construcción de una ciudad más inclusiva y equitativa. Además, la intervención en zonas de alta criminalidad permite fortalecer la capacidad de respuesta ante incidentes delictivos, aumentando la resiliencia comunitaria.</w:t>
      </w:r>
    </w:p>
    <w:p w14:paraId="120809A4" w14:textId="77777777" w:rsidR="002A47E3" w:rsidRPr="002A47E3" w:rsidRDefault="002A47E3" w:rsidP="002A47E3">
      <w:pPr>
        <w:jc w:val="both"/>
        <w:rPr>
          <w:b/>
          <w:lang w:val="es-CO" w:eastAsia="es-MX"/>
        </w:rPr>
      </w:pPr>
    </w:p>
    <w:p w14:paraId="59669891" w14:textId="77777777" w:rsidR="002A47E3" w:rsidRPr="002A47E3" w:rsidRDefault="002A47E3" w:rsidP="002A47E3">
      <w:pPr>
        <w:jc w:val="both"/>
        <w:rPr>
          <w:b/>
          <w:lang w:val="es-CO" w:eastAsia="es-MX"/>
        </w:rPr>
      </w:pPr>
      <w:r w:rsidRPr="002A47E3">
        <w:rPr>
          <w:b/>
          <w:lang w:val="es-CO" w:eastAsia="es-MX"/>
        </w:rPr>
        <w:t>ODS 16: Promover sociedades justas, pacíficas e inclusivas</w:t>
      </w:r>
    </w:p>
    <w:p w14:paraId="4FF7D129" w14:textId="77777777" w:rsidR="002A47E3" w:rsidRPr="002A47E3" w:rsidRDefault="002A47E3" w:rsidP="002A47E3">
      <w:pPr>
        <w:jc w:val="both"/>
        <w:rPr>
          <w:lang w:val="es-CO" w:eastAsia="es-MX"/>
        </w:rPr>
      </w:pPr>
      <w:r w:rsidRPr="002A47E3">
        <w:rPr>
          <w:lang w:val="es-CO" w:eastAsia="es-MX"/>
        </w:rPr>
        <w:t>El ODS 16 se centra en la promoción de sociedades pacíficas y en la provisión de acceso a la justicia para todos, especialmente en contextos de alta vulnerabilidad. Este objetivo subraya la importancia de la participación de los ciudadanos en la gobernanza y la seguridad, reconociendo que las políticas de seguridad deben ser inclusivas y basadas en los principios de justicia y equidad.</w:t>
      </w:r>
    </w:p>
    <w:p w14:paraId="711FED9B" w14:textId="77777777" w:rsidR="002A47E3" w:rsidRPr="002A47E3" w:rsidRDefault="002A47E3" w:rsidP="002A47E3">
      <w:pPr>
        <w:jc w:val="both"/>
        <w:rPr>
          <w:lang w:val="es-CO" w:eastAsia="es-MX"/>
        </w:rPr>
      </w:pPr>
    </w:p>
    <w:p w14:paraId="70EB39BC" w14:textId="77777777" w:rsidR="002A47E3" w:rsidRPr="002A47E3" w:rsidRDefault="002A47E3" w:rsidP="002A47E3">
      <w:pPr>
        <w:jc w:val="both"/>
        <w:rPr>
          <w:lang w:val="es-CO" w:eastAsia="es-MX"/>
        </w:rPr>
      </w:pPr>
      <w:r w:rsidRPr="002A47E3">
        <w:rPr>
          <w:lang w:val="es-CO" w:eastAsia="es-MX"/>
        </w:rPr>
        <w:t>La creación de frentes de seguridad en Bogotá está alineada con el ODS 16, ya que promueve la participación de la comunidad en la prevención del delito, fortaleciendo el tejido social y generando confianza entre los ciudadanos y las autoridades. Estos frentes permiten que las personas se conviertan en agentes activos de cambio en sus propios barrios, facilitando la resolución de conflictos y mejorando la convivencia. A su vez, estos espacios promueven el respeto por los derechos humanos y el acceso a la justicia, elementos fundamentales de una sociedad pacífica y equitativa.</w:t>
      </w:r>
    </w:p>
    <w:p w14:paraId="0B12C6D4" w14:textId="77777777" w:rsidR="002A47E3" w:rsidRPr="002A47E3" w:rsidRDefault="002A47E3" w:rsidP="002A47E3">
      <w:pPr>
        <w:jc w:val="both"/>
        <w:rPr>
          <w:lang w:val="es-CO" w:eastAsia="es-MX"/>
        </w:rPr>
      </w:pPr>
    </w:p>
    <w:p w14:paraId="6A626B49" w14:textId="77777777" w:rsidR="002A47E3" w:rsidRPr="002A47E3" w:rsidRDefault="002A47E3" w:rsidP="002A47E3">
      <w:pPr>
        <w:jc w:val="both"/>
        <w:rPr>
          <w:lang w:val="es-CO" w:eastAsia="es-MX"/>
        </w:rPr>
      </w:pPr>
      <w:r w:rsidRPr="002A47E3">
        <w:rPr>
          <w:lang w:val="es-CO" w:eastAsia="es-MX"/>
        </w:rPr>
        <w:t>La colaboración entre las comunidades y las autoridades también contribuye a la transparencia en la gestión de la seguridad pública, reduciendo las percepciones de desconfianza hacia las instituciones y mejorando las relaciones de cooperación. Además, la implementación de estas iniciativas en zonas con altos índices de criminalidad ayuda a reducir la violencia, promoviendo un entorno más seguro y estable para los ciudadanos, especialmente en áreas tradicionalmente excluidas de los beneficios del desarrollo urbano y social.</w:t>
      </w:r>
    </w:p>
    <w:p w14:paraId="5CBAB92B" w14:textId="77777777" w:rsidR="002A47E3" w:rsidRPr="002A47E3" w:rsidRDefault="002A47E3" w:rsidP="002A47E3">
      <w:pPr>
        <w:jc w:val="both"/>
        <w:rPr>
          <w:lang w:val="es-CO" w:eastAsia="es-MX"/>
        </w:rPr>
      </w:pPr>
    </w:p>
    <w:p w14:paraId="025E84CF" w14:textId="77777777"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t>RELACIÓN DE LA INICIATIVA CON EL PLAN DE DESARROLLO “BOGOTÁ CAMINA SEGURA”</w:t>
      </w:r>
    </w:p>
    <w:p w14:paraId="7F19B909" w14:textId="5C524C64" w:rsidR="002A47E3" w:rsidRPr="002A47E3" w:rsidRDefault="002A47E3" w:rsidP="002A47E3">
      <w:pPr>
        <w:spacing w:before="280" w:after="280"/>
        <w:jc w:val="both"/>
        <w:rPr>
          <w:lang w:val="es-CO" w:eastAsia="es-MX"/>
        </w:rPr>
      </w:pPr>
      <w:r w:rsidRPr="002A47E3">
        <w:rPr>
          <w:lang w:val="es-CO" w:eastAsia="es-MX"/>
        </w:rPr>
        <w:t xml:space="preserve">La creación de </w:t>
      </w:r>
      <w:r w:rsidR="00AF13F2" w:rsidRPr="002A47E3">
        <w:rPr>
          <w:b/>
          <w:bCs/>
          <w:lang w:val="es-CO" w:eastAsia="es-MX"/>
        </w:rPr>
        <w:t xml:space="preserve">Frentes de Seguridad </w:t>
      </w:r>
      <w:r w:rsidR="00AF13F2" w:rsidRPr="00AF13F2">
        <w:rPr>
          <w:b/>
          <w:bCs/>
          <w:lang w:val="es-CO" w:eastAsia="es-MX"/>
        </w:rPr>
        <w:t>y/o Zonas Seguras</w:t>
      </w:r>
      <w:r w:rsidR="00AF13F2">
        <w:rPr>
          <w:lang w:val="es-CO" w:eastAsia="es-MX"/>
        </w:rPr>
        <w:t xml:space="preserve"> </w:t>
      </w:r>
      <w:r w:rsidRPr="002A47E3">
        <w:rPr>
          <w:b/>
          <w:lang w:val="es-CO" w:eastAsia="es-MX"/>
        </w:rPr>
        <w:t>en Puntos Críticos</w:t>
      </w:r>
      <w:r w:rsidRPr="002A47E3">
        <w:rPr>
          <w:lang w:val="es-CO" w:eastAsia="es-MX"/>
        </w:rPr>
        <w:t xml:space="preserve"> se alinea de forma explícita con el </w:t>
      </w:r>
      <w:r w:rsidRPr="002A47E3">
        <w:rPr>
          <w:b/>
          <w:lang w:val="es-CO" w:eastAsia="es-MX"/>
        </w:rPr>
        <w:t>Objetivo 1 “Bogotá avanza en seguridad”</w:t>
      </w:r>
      <w:r w:rsidRPr="002A47E3">
        <w:rPr>
          <w:lang w:val="es-CO" w:eastAsia="es-MX"/>
        </w:rPr>
        <w:t xml:space="preserve"> del Plan de Desarrollo </w:t>
      </w:r>
      <w:r w:rsidRPr="002A47E3">
        <w:rPr>
          <w:i/>
          <w:lang w:val="es-CO" w:eastAsia="es-MX"/>
        </w:rPr>
        <w:t>Bogotá Camina Segura</w:t>
      </w:r>
      <w:r w:rsidRPr="002A47E3">
        <w:rPr>
          <w:lang w:val="es-CO" w:eastAsia="es-MX"/>
        </w:rPr>
        <w:t xml:space="preserve">, al plantear una acción comunitaria territorializada que fortalece la confianza entre ciudadanía e instituciones y cierra el margen de acción a la delincuencia. Al estructurar frentes conformados por </w:t>
      </w:r>
      <w:r w:rsidRPr="002A47E3">
        <w:rPr>
          <w:lang w:val="es-CO" w:eastAsia="es-MX"/>
        </w:rPr>
        <w:lastRenderedPageBreak/>
        <w:t xml:space="preserve">residentes, comercio local, autoridades de policía y organismos distritales, la iniciativa materializa la primera de las tres estrategias previstas en el Plan: </w:t>
      </w:r>
      <w:r w:rsidRPr="002A47E3">
        <w:rPr>
          <w:b/>
          <w:lang w:val="es-CO" w:eastAsia="es-MX"/>
        </w:rPr>
        <w:t>mejorar la convivencia a través de cultura ciudadana, prevención de violencias y construcción de lazos de confianza</w:t>
      </w:r>
      <w:r w:rsidRPr="002A47E3">
        <w:rPr>
          <w:lang w:val="es-CO" w:eastAsia="es-MX"/>
        </w:rPr>
        <w:t>. Estos frentes facilitan reportes tempranos, acuerdos de autorregulación y actividades de corresponsabilidad que complementan las operaciones permanentes de control territorial señaladas por el nuevo modelo de seguridad integral de la ciudad, contribuyendo así a la meta distrital de reducir la tasa de homicidios a un dígito y proteger derechos fundamentales en los entornos urbano y rural.</w:t>
      </w:r>
    </w:p>
    <w:p w14:paraId="18DC8530" w14:textId="77777777" w:rsidR="002A47E3" w:rsidRPr="002A47E3" w:rsidRDefault="002A47E3" w:rsidP="002A47E3">
      <w:pPr>
        <w:spacing w:before="280" w:after="280"/>
        <w:jc w:val="both"/>
        <w:rPr>
          <w:lang w:val="es-CO" w:eastAsia="es-MX"/>
        </w:rPr>
      </w:pPr>
      <w:r w:rsidRPr="002A47E3">
        <w:rPr>
          <w:lang w:val="es-CO" w:eastAsia="es-MX"/>
        </w:rPr>
        <w:t xml:space="preserve">Simultáneamente, los frentes de seguridad potencian la </w:t>
      </w:r>
      <w:r w:rsidRPr="002A47E3">
        <w:rPr>
          <w:b/>
          <w:lang w:val="es-CO" w:eastAsia="es-MX"/>
        </w:rPr>
        <w:t>segunda y tercera estrategia</w:t>
      </w:r>
      <w:r w:rsidRPr="002A47E3">
        <w:rPr>
          <w:lang w:val="es-CO" w:eastAsia="es-MX"/>
        </w:rPr>
        <w:t xml:space="preserve"> del Plan “fortalecimiento de la seguridad y justicia mediante articulación interinstitucional y provisión de </w:t>
      </w:r>
      <w:r w:rsidRPr="002A47E3">
        <w:rPr>
          <w:b/>
          <w:lang w:val="es-CO" w:eastAsia="es-MX"/>
        </w:rPr>
        <w:t>espacios públicos seguros”</w:t>
      </w:r>
      <w:r w:rsidRPr="002A47E3">
        <w:rPr>
          <w:lang w:val="es-CO" w:eastAsia="es-MX"/>
        </w:rPr>
        <w:t>, pues actúan como nodos locales donde confluyen tecnología (alarmas comunitarias, cámaras), recursos humanos (cuadrantes policiales, gestores de convivencia) y la acción coordinada de entidades como la Secretaría de Seguridad, Convivencia y Justicia, el sector privado y la comunidad organizada. Al focalizarse en “puntos críticos” identificados por los análisis de victimización y percepción, el proyecto aporta evidencia y priorización al “programa de revitalización y mejoramiento del espacio público” previsto en el Plan, habilitando corredores seguros que garantizan la movilidad de mujeres, niños, población LGBTIQ+, personas con discapacidad y grupos étnicos sin temor a delitos contra la vida y el patrimonio. De esta forma, la iniciativa traduce los principios de seguridad integral, enfoque diferencial y corresponsabilidad ciudadana del Plan de Desarrollo en instrumentos concretos de prevención, anticipación y respuesta, coadyuvando al cumplimiento de los ODS 3, 5, 11 y 16 contemplados en la hoja de ruta de la ciudad.</w:t>
      </w:r>
    </w:p>
    <w:p w14:paraId="5EEE30AB" w14:textId="77777777" w:rsidR="002A47E3" w:rsidRPr="002A47E3" w:rsidRDefault="002A47E3" w:rsidP="002A47E3">
      <w:pPr>
        <w:spacing w:before="280" w:after="280"/>
        <w:jc w:val="both"/>
        <w:rPr>
          <w:lang w:val="es-CO" w:eastAsia="es-MX"/>
        </w:rPr>
      </w:pPr>
      <w:r w:rsidRPr="002A47E3">
        <w:rPr>
          <w:lang w:val="es-CO" w:eastAsia="es-MX"/>
        </w:rPr>
        <w:t>Adicionalmente, el Artículo 24</w:t>
      </w:r>
      <w:r w:rsidRPr="002A47E3">
        <w:rPr>
          <w:i/>
          <w:lang w:val="es-CO" w:eastAsia="es-MX"/>
        </w:rPr>
        <w:t xml:space="preserve">. Enfoque de lucha contra la criminalidad, </w:t>
      </w:r>
      <w:r w:rsidRPr="002A47E3">
        <w:rPr>
          <w:lang w:val="es-CO" w:eastAsia="es-MX"/>
        </w:rPr>
        <w:t xml:space="preserve">cuenta con un apartado especial destinado al fortalecimiento de los frentes de seguridad. </w:t>
      </w:r>
    </w:p>
    <w:p w14:paraId="72CDECBB" w14:textId="77777777" w:rsidR="002A47E3" w:rsidRPr="002A47E3" w:rsidRDefault="002A47E3" w:rsidP="002A47E3">
      <w:pPr>
        <w:spacing w:before="280" w:after="280"/>
        <w:ind w:left="992"/>
        <w:jc w:val="both"/>
        <w:rPr>
          <w:i/>
          <w:lang w:val="es-CO" w:eastAsia="es-MX"/>
        </w:rPr>
      </w:pPr>
      <w:bookmarkStart w:id="1" w:name="_heading=h.xy8y5z15dyfz" w:colFirst="0" w:colLast="0"/>
      <w:bookmarkEnd w:id="1"/>
      <w:r w:rsidRPr="002A47E3">
        <w:rPr>
          <w:i/>
          <w:lang w:val="es-CO" w:eastAsia="es-MX"/>
        </w:rPr>
        <w:t>“… Adicionalmente se hará una evaluación de las capacidades instaladas de Comando y Control local con el fin de proponer e implementar un plan de fortalecimiento tecnológico que contribuya al fortalecimiento del modelo integrado de gestión de la convivencia y seguridad en los territorios y las redes colaborativas de seguridad dentro de las que se incluyen los frentes de seguridad local.”</w:t>
      </w:r>
    </w:p>
    <w:p w14:paraId="60FFAF41" w14:textId="77777777"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t>PARTICIPACIÓN CIUDADANA DENTRO DEL PROYECTO</w:t>
      </w:r>
    </w:p>
    <w:p w14:paraId="4BF32B0D"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 xml:space="preserve">Para la elaboración de este proyecto de acuerdo, se llevaron a cabo reuniones en diferentes localidades de Bogotá. Durante estos encuentros, la problemática más </w:t>
      </w:r>
      <w:r w:rsidRPr="002A47E3">
        <w:rPr>
          <w:lang w:val="es-CO" w:eastAsia="es-MX"/>
        </w:rPr>
        <w:lastRenderedPageBreak/>
        <w:t>recurrente identificada fue la inseguridad, la cual impide que las comunidades puedan disfrutar plenamente de los espacios públicos.</w:t>
      </w:r>
    </w:p>
    <w:p w14:paraId="4AC774C7" w14:textId="77777777" w:rsidR="002A47E3" w:rsidRPr="002A47E3" w:rsidRDefault="002A47E3" w:rsidP="002A47E3">
      <w:pPr>
        <w:pBdr>
          <w:top w:val="nil"/>
          <w:left w:val="nil"/>
          <w:bottom w:val="nil"/>
          <w:right w:val="nil"/>
          <w:between w:val="nil"/>
        </w:pBdr>
        <w:jc w:val="both"/>
        <w:rPr>
          <w:lang w:val="es-CO" w:eastAsia="es-MX"/>
        </w:rPr>
      </w:pPr>
      <w:r w:rsidRPr="002A47E3">
        <w:rPr>
          <w:lang w:val="es-CO" w:eastAsia="es-MX"/>
        </w:rPr>
        <w:t>Como resultado de este diagnóstico, se brindó acompañamiento en la consolidación e inauguración de más de 10 frentes de seguridad a lo largo del 2024. Estos esfuerzos, junto con los diálogos sostenidos con la comunidad, han evidenciado la necesidad de fortalecer y ampliar esta estrategia comunitaria, en colaboración con la Policía Nacional, en algunos puntos denunciados previamente por la comunidad en nuestro actuar territorial como concejales de Bogotá.</w:t>
      </w:r>
    </w:p>
    <w:p w14:paraId="60D7D513" w14:textId="77777777" w:rsidR="002A47E3" w:rsidRPr="002A47E3" w:rsidRDefault="002A47E3" w:rsidP="002A47E3">
      <w:pPr>
        <w:pBdr>
          <w:top w:val="nil"/>
          <w:left w:val="nil"/>
          <w:bottom w:val="nil"/>
          <w:right w:val="nil"/>
          <w:between w:val="nil"/>
        </w:pBdr>
        <w:jc w:val="both"/>
        <w:rPr>
          <w:lang w:val="es-CO" w:eastAsia="es-MX"/>
        </w:rPr>
      </w:pPr>
    </w:p>
    <w:p w14:paraId="5316317D" w14:textId="77777777" w:rsidR="002A47E3" w:rsidRPr="002A47E3" w:rsidRDefault="002A47E3" w:rsidP="002A47E3">
      <w:pPr>
        <w:jc w:val="both"/>
        <w:rPr>
          <w:b/>
          <w:lang w:val="es-CO" w:eastAsia="es-MX"/>
        </w:rPr>
      </w:pPr>
      <w:r w:rsidRPr="002A47E3">
        <w:rPr>
          <w:b/>
          <w:noProof/>
          <w:lang w:val="es-CO" w:eastAsia="es-CO"/>
        </w:rPr>
        <w:drawing>
          <wp:inline distT="0" distB="0" distL="0" distR="0" wp14:anchorId="21BD6D47" wp14:editId="7B15F5A9">
            <wp:extent cx="2648903" cy="1762982"/>
            <wp:effectExtent l="0" t="0" r="0" b="0"/>
            <wp:docPr id="141915990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6"/>
                    <a:srcRect/>
                    <a:stretch>
                      <a:fillRect/>
                    </a:stretch>
                  </pic:blipFill>
                  <pic:spPr>
                    <a:xfrm>
                      <a:off x="0" y="0"/>
                      <a:ext cx="2648903" cy="1762982"/>
                    </a:xfrm>
                    <a:prstGeom prst="rect">
                      <a:avLst/>
                    </a:prstGeom>
                    <a:ln/>
                  </pic:spPr>
                </pic:pic>
              </a:graphicData>
            </a:graphic>
          </wp:inline>
        </w:drawing>
      </w:r>
      <w:r w:rsidRPr="002A47E3">
        <w:rPr>
          <w:b/>
          <w:lang w:val="es-CO" w:eastAsia="es-MX"/>
        </w:rPr>
        <w:t xml:space="preserve"> </w:t>
      </w:r>
      <w:r w:rsidRPr="002A47E3">
        <w:rPr>
          <w:b/>
          <w:noProof/>
          <w:lang w:val="es-CO" w:eastAsia="es-CO"/>
        </w:rPr>
        <w:drawing>
          <wp:inline distT="0" distB="0" distL="0" distR="0" wp14:anchorId="147E4F6E" wp14:editId="4CB9EC2D">
            <wp:extent cx="2639378" cy="1765411"/>
            <wp:effectExtent l="0" t="0" r="0" b="0"/>
            <wp:docPr id="141915990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7"/>
                    <a:srcRect/>
                    <a:stretch>
                      <a:fillRect/>
                    </a:stretch>
                  </pic:blipFill>
                  <pic:spPr>
                    <a:xfrm>
                      <a:off x="0" y="0"/>
                      <a:ext cx="2639378" cy="1765411"/>
                    </a:xfrm>
                    <a:prstGeom prst="rect">
                      <a:avLst/>
                    </a:prstGeom>
                    <a:ln/>
                  </pic:spPr>
                </pic:pic>
              </a:graphicData>
            </a:graphic>
          </wp:inline>
        </w:drawing>
      </w:r>
    </w:p>
    <w:p w14:paraId="15755E5B" w14:textId="77777777" w:rsidR="002A47E3" w:rsidRPr="002A47E3" w:rsidRDefault="002A47E3" w:rsidP="002A47E3">
      <w:pPr>
        <w:jc w:val="center"/>
        <w:rPr>
          <w:b/>
          <w:lang w:val="es-CO" w:eastAsia="es-MX"/>
        </w:rPr>
      </w:pPr>
      <w:r w:rsidRPr="002A47E3">
        <w:rPr>
          <w:b/>
          <w:noProof/>
          <w:lang w:val="es-CO" w:eastAsia="es-CO"/>
        </w:rPr>
        <w:drawing>
          <wp:inline distT="0" distB="0" distL="0" distR="0" wp14:anchorId="13A6638D" wp14:editId="7145CC98">
            <wp:extent cx="2814184" cy="2110638"/>
            <wp:effectExtent l="0" t="0" r="0" b="0"/>
            <wp:docPr id="141915990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2814184" cy="2110638"/>
                    </a:xfrm>
                    <a:prstGeom prst="rect">
                      <a:avLst/>
                    </a:prstGeom>
                    <a:ln/>
                  </pic:spPr>
                </pic:pic>
              </a:graphicData>
            </a:graphic>
          </wp:inline>
        </w:drawing>
      </w:r>
    </w:p>
    <w:p w14:paraId="52B189A5" w14:textId="77777777" w:rsidR="002A47E3" w:rsidRPr="002A47E3" w:rsidRDefault="002A47E3" w:rsidP="002A47E3">
      <w:pPr>
        <w:jc w:val="both"/>
        <w:rPr>
          <w:b/>
          <w:lang w:val="es-CO" w:eastAsia="es-MX"/>
        </w:rPr>
      </w:pPr>
    </w:p>
    <w:p w14:paraId="7FFA6ECE" w14:textId="77777777" w:rsidR="002A47E3" w:rsidRPr="002A47E3" w:rsidRDefault="002A47E3" w:rsidP="002A47E3">
      <w:pPr>
        <w:jc w:val="both"/>
        <w:rPr>
          <w:lang w:val="es-CO" w:eastAsia="es-MX"/>
        </w:rPr>
      </w:pPr>
      <w:r w:rsidRPr="002A47E3">
        <w:rPr>
          <w:lang w:val="es-CO" w:eastAsia="es-MX"/>
        </w:rPr>
        <w:t>Cordialmente,</w:t>
      </w:r>
    </w:p>
    <w:p w14:paraId="4579DC4E" w14:textId="77777777" w:rsidR="002A47E3" w:rsidRPr="002A47E3" w:rsidRDefault="002A47E3" w:rsidP="002A47E3">
      <w:pPr>
        <w:jc w:val="both"/>
        <w:rPr>
          <w:lang w:val="es-CO" w:eastAsia="es-MX"/>
        </w:rPr>
      </w:pPr>
    </w:p>
    <w:p w14:paraId="6F0585C2" w14:textId="77777777" w:rsidR="002A47E3" w:rsidRPr="002A47E3" w:rsidRDefault="002A47E3" w:rsidP="002A47E3">
      <w:pPr>
        <w:jc w:val="both"/>
        <w:rPr>
          <w:lang w:val="es-CO" w:eastAsia="es-MX"/>
        </w:rPr>
      </w:pPr>
    </w:p>
    <w:p w14:paraId="41E9531F" w14:textId="77777777" w:rsidR="002A47E3" w:rsidRPr="002A47E3" w:rsidRDefault="002A47E3" w:rsidP="002A47E3">
      <w:pPr>
        <w:jc w:val="both"/>
        <w:rPr>
          <w:lang w:val="es-CO" w:eastAsia="es-MX"/>
        </w:rPr>
      </w:pPr>
    </w:p>
    <w:p w14:paraId="2F269877" w14:textId="77777777" w:rsidR="002A47E3" w:rsidRPr="002A47E3" w:rsidRDefault="002A47E3" w:rsidP="002A47E3">
      <w:pPr>
        <w:jc w:val="both"/>
        <w:rPr>
          <w:lang w:val="es-CO" w:eastAsia="es-MX"/>
        </w:rPr>
      </w:pPr>
    </w:p>
    <w:p w14:paraId="76B3DCA7" w14:textId="77777777" w:rsidR="002A47E3" w:rsidRPr="002A47E3" w:rsidRDefault="002A47E3" w:rsidP="002A47E3">
      <w:pPr>
        <w:jc w:val="both"/>
        <w:rPr>
          <w:lang w:val="es-CO" w:eastAsia="es-MX"/>
        </w:rPr>
      </w:pPr>
    </w:p>
    <w:p w14:paraId="6D24E12F" w14:textId="77777777" w:rsidR="002A47E3" w:rsidRPr="002A47E3" w:rsidRDefault="002A47E3" w:rsidP="002A47E3">
      <w:pPr>
        <w:rPr>
          <w:b/>
          <w:sz w:val="22"/>
          <w:szCs w:val="22"/>
          <w:lang w:val="es-CO" w:eastAsia="es-MX"/>
        </w:rPr>
      </w:pPr>
      <w:r w:rsidRPr="002A47E3">
        <w:rPr>
          <w:b/>
          <w:sz w:val="22"/>
          <w:szCs w:val="22"/>
          <w:lang w:val="es-CO" w:eastAsia="es-MX"/>
        </w:rPr>
        <w:t>H.C. JESÚS DAVID ARAQUE MEJÍA</w:t>
      </w:r>
      <w:r w:rsidRPr="002A47E3">
        <w:rPr>
          <w:b/>
          <w:sz w:val="22"/>
          <w:szCs w:val="22"/>
          <w:lang w:val="es-CO" w:eastAsia="es-MX"/>
        </w:rPr>
        <w:tab/>
        <w:t>H.C. CRISTINA CALDERON RESTREPO</w:t>
      </w:r>
    </w:p>
    <w:p w14:paraId="3ADFC548" w14:textId="77777777" w:rsidR="002A47E3" w:rsidRPr="002A47E3" w:rsidRDefault="002A47E3" w:rsidP="002A47E3">
      <w:pPr>
        <w:rPr>
          <w:sz w:val="22"/>
          <w:szCs w:val="22"/>
          <w:lang w:val="es-CO" w:eastAsia="es-MX"/>
        </w:rPr>
      </w:pPr>
      <w:r w:rsidRPr="002A47E3">
        <w:rPr>
          <w:sz w:val="22"/>
          <w:szCs w:val="22"/>
          <w:lang w:val="es-CO" w:eastAsia="es-MX"/>
        </w:rPr>
        <w:t>Partido Nuevo Liberalismo</w:t>
      </w:r>
      <w:r w:rsidRPr="002A47E3">
        <w:rPr>
          <w:sz w:val="22"/>
          <w:szCs w:val="22"/>
          <w:lang w:val="es-CO" w:eastAsia="es-MX"/>
        </w:rPr>
        <w:tab/>
      </w:r>
      <w:r w:rsidRPr="002A47E3">
        <w:rPr>
          <w:sz w:val="22"/>
          <w:szCs w:val="22"/>
          <w:lang w:val="es-CO" w:eastAsia="es-MX"/>
        </w:rPr>
        <w:tab/>
      </w:r>
      <w:r w:rsidRPr="002A47E3">
        <w:rPr>
          <w:sz w:val="22"/>
          <w:szCs w:val="22"/>
          <w:lang w:val="es-CO" w:eastAsia="es-MX"/>
        </w:rPr>
        <w:tab/>
        <w:t>Vocera Bancada Partido Nuevo Liberalismo</w:t>
      </w:r>
    </w:p>
    <w:p w14:paraId="35A022B7" w14:textId="77777777" w:rsidR="002A47E3" w:rsidRPr="002A47E3" w:rsidRDefault="002A47E3" w:rsidP="002A47E3">
      <w:pPr>
        <w:rPr>
          <w:sz w:val="22"/>
          <w:szCs w:val="22"/>
          <w:lang w:val="es-CO" w:eastAsia="es-MX"/>
        </w:rPr>
      </w:pPr>
    </w:p>
    <w:p w14:paraId="5B608BDD" w14:textId="77777777" w:rsidR="002A47E3" w:rsidRPr="002A47E3" w:rsidRDefault="002A47E3" w:rsidP="002A47E3">
      <w:pPr>
        <w:rPr>
          <w:sz w:val="22"/>
          <w:szCs w:val="22"/>
          <w:lang w:val="es-CO" w:eastAsia="es-MX"/>
        </w:rPr>
      </w:pPr>
    </w:p>
    <w:p w14:paraId="21E27EC5" w14:textId="77777777" w:rsidR="002A47E3" w:rsidRPr="002A47E3" w:rsidRDefault="002A47E3" w:rsidP="002A47E3">
      <w:pPr>
        <w:rPr>
          <w:sz w:val="22"/>
          <w:szCs w:val="22"/>
          <w:lang w:val="es-CO" w:eastAsia="es-MX"/>
        </w:rPr>
      </w:pPr>
    </w:p>
    <w:p w14:paraId="09260B1C" w14:textId="77777777" w:rsidR="002A47E3" w:rsidRPr="002A47E3" w:rsidRDefault="002A47E3" w:rsidP="002A47E3">
      <w:pPr>
        <w:rPr>
          <w:sz w:val="22"/>
          <w:szCs w:val="22"/>
          <w:lang w:val="es-CO" w:eastAsia="es-MX"/>
        </w:rPr>
      </w:pPr>
    </w:p>
    <w:p w14:paraId="1384E5D9" w14:textId="77777777" w:rsidR="002A47E3" w:rsidRPr="002A47E3" w:rsidRDefault="002A47E3" w:rsidP="002A47E3">
      <w:pPr>
        <w:rPr>
          <w:sz w:val="22"/>
          <w:szCs w:val="22"/>
          <w:lang w:val="es-CO" w:eastAsia="es-MX"/>
        </w:rPr>
      </w:pPr>
    </w:p>
    <w:p w14:paraId="6C7283E8" w14:textId="77777777" w:rsidR="002A47E3" w:rsidRPr="002A47E3" w:rsidRDefault="002A47E3" w:rsidP="002A47E3">
      <w:pPr>
        <w:rPr>
          <w:sz w:val="22"/>
          <w:szCs w:val="22"/>
          <w:lang w:val="es-CO" w:eastAsia="es-MX"/>
        </w:rPr>
      </w:pPr>
    </w:p>
    <w:p w14:paraId="003B3F77" w14:textId="77777777" w:rsidR="002A47E3" w:rsidRPr="002A47E3" w:rsidRDefault="002A47E3" w:rsidP="002A47E3">
      <w:pPr>
        <w:rPr>
          <w:sz w:val="22"/>
          <w:szCs w:val="22"/>
          <w:lang w:val="es-CO" w:eastAsia="es-MX"/>
        </w:rPr>
      </w:pPr>
    </w:p>
    <w:p w14:paraId="7BFE6628" w14:textId="77777777" w:rsidR="002A47E3" w:rsidRPr="002A47E3" w:rsidRDefault="002A47E3" w:rsidP="002A47E3">
      <w:pPr>
        <w:rPr>
          <w:sz w:val="22"/>
          <w:szCs w:val="22"/>
          <w:lang w:val="es-CO" w:eastAsia="es-MX"/>
        </w:rPr>
      </w:pPr>
    </w:p>
    <w:p w14:paraId="69A219FF" w14:textId="77777777" w:rsidR="002A47E3" w:rsidRPr="002A47E3" w:rsidRDefault="002A47E3" w:rsidP="002A47E3">
      <w:pPr>
        <w:rPr>
          <w:sz w:val="22"/>
          <w:szCs w:val="22"/>
          <w:lang w:val="es-CO" w:eastAsia="es-MX"/>
        </w:rPr>
      </w:pPr>
    </w:p>
    <w:p w14:paraId="0ACC3178" w14:textId="77777777" w:rsidR="002A47E3" w:rsidRPr="002A47E3" w:rsidRDefault="002A47E3" w:rsidP="002A47E3">
      <w:pPr>
        <w:rPr>
          <w:b/>
          <w:sz w:val="22"/>
          <w:szCs w:val="22"/>
          <w:lang w:val="es-CO" w:eastAsia="es-MX"/>
        </w:rPr>
      </w:pPr>
      <w:r w:rsidRPr="002A47E3">
        <w:rPr>
          <w:b/>
          <w:sz w:val="22"/>
          <w:szCs w:val="22"/>
          <w:lang w:val="es-CO" w:eastAsia="es-MX"/>
        </w:rPr>
        <w:t xml:space="preserve">H.C. FERNANDO LÓPEZ GUTIÉRREZ   </w:t>
      </w:r>
      <w:r w:rsidRPr="002A47E3">
        <w:rPr>
          <w:b/>
          <w:sz w:val="22"/>
          <w:szCs w:val="22"/>
          <w:lang w:val="es-CO" w:eastAsia="es-MX"/>
        </w:rPr>
        <w:tab/>
        <w:t xml:space="preserve">       H.C. JUAN JAVIER BAENA MERLANO</w:t>
      </w:r>
    </w:p>
    <w:p w14:paraId="5692764D" w14:textId="77777777" w:rsidR="002A47E3" w:rsidRPr="002A47E3" w:rsidRDefault="002A47E3" w:rsidP="002A47E3">
      <w:pPr>
        <w:rPr>
          <w:sz w:val="22"/>
          <w:szCs w:val="22"/>
          <w:lang w:val="es-CO" w:eastAsia="es-MX"/>
        </w:rPr>
      </w:pPr>
      <w:r w:rsidRPr="002A47E3">
        <w:rPr>
          <w:sz w:val="22"/>
          <w:szCs w:val="22"/>
          <w:lang w:val="es-CO" w:eastAsia="es-MX"/>
        </w:rPr>
        <w:t>Partido Nuevo Liberalismo</w:t>
      </w:r>
      <w:r w:rsidRPr="002A47E3">
        <w:rPr>
          <w:sz w:val="22"/>
          <w:szCs w:val="22"/>
          <w:lang w:val="es-CO" w:eastAsia="es-MX"/>
        </w:rPr>
        <w:tab/>
      </w:r>
      <w:r w:rsidRPr="002A47E3">
        <w:rPr>
          <w:sz w:val="22"/>
          <w:szCs w:val="22"/>
          <w:lang w:val="es-CO" w:eastAsia="es-MX"/>
        </w:rPr>
        <w:tab/>
        <w:t xml:space="preserve">                   Partido Nuevo Liberalismo</w:t>
      </w:r>
    </w:p>
    <w:p w14:paraId="4BD13A2B" w14:textId="77777777" w:rsidR="002A47E3" w:rsidRPr="002A47E3" w:rsidRDefault="002A47E3" w:rsidP="002A47E3">
      <w:pPr>
        <w:rPr>
          <w:sz w:val="22"/>
          <w:szCs w:val="22"/>
          <w:lang w:val="es-CO" w:eastAsia="es-MX"/>
        </w:rPr>
      </w:pPr>
    </w:p>
    <w:p w14:paraId="34B1676D" w14:textId="77777777" w:rsidR="002A47E3" w:rsidRPr="002A47E3" w:rsidRDefault="002A47E3" w:rsidP="002A47E3">
      <w:pPr>
        <w:rPr>
          <w:sz w:val="22"/>
          <w:szCs w:val="22"/>
          <w:lang w:val="es-CO" w:eastAsia="es-MX"/>
        </w:rPr>
      </w:pPr>
    </w:p>
    <w:p w14:paraId="14D99857" w14:textId="77777777" w:rsidR="002A47E3" w:rsidRPr="002A47E3" w:rsidRDefault="002A47E3" w:rsidP="002A47E3">
      <w:pPr>
        <w:rPr>
          <w:sz w:val="22"/>
          <w:szCs w:val="22"/>
          <w:lang w:val="es-CO" w:eastAsia="es-MX"/>
        </w:rPr>
      </w:pPr>
    </w:p>
    <w:p w14:paraId="7AB60FFA" w14:textId="77777777" w:rsidR="002A47E3" w:rsidRPr="002A47E3" w:rsidRDefault="002A47E3" w:rsidP="002A47E3">
      <w:pPr>
        <w:rPr>
          <w:sz w:val="22"/>
          <w:szCs w:val="22"/>
          <w:lang w:val="es-CO" w:eastAsia="es-MX"/>
        </w:rPr>
      </w:pPr>
    </w:p>
    <w:p w14:paraId="358FE9E0" w14:textId="77777777" w:rsidR="002A47E3" w:rsidRPr="002A47E3" w:rsidRDefault="002A47E3" w:rsidP="002A47E3">
      <w:pPr>
        <w:rPr>
          <w:sz w:val="22"/>
          <w:szCs w:val="22"/>
          <w:lang w:val="es-CO" w:eastAsia="es-MX"/>
        </w:rPr>
      </w:pPr>
    </w:p>
    <w:p w14:paraId="6D0BFA2F" w14:textId="77777777" w:rsidR="002A47E3" w:rsidRPr="002A47E3" w:rsidRDefault="002A47E3" w:rsidP="002A47E3">
      <w:pPr>
        <w:rPr>
          <w:b/>
          <w:sz w:val="22"/>
          <w:szCs w:val="22"/>
          <w:lang w:val="es-CO" w:eastAsia="es-MX"/>
        </w:rPr>
      </w:pPr>
      <w:r w:rsidRPr="002A47E3">
        <w:rPr>
          <w:b/>
          <w:sz w:val="22"/>
          <w:szCs w:val="22"/>
          <w:lang w:val="es-CO" w:eastAsia="es-MX"/>
        </w:rPr>
        <w:t>H.C RICARDO ANDRES CORREA MOJICA      H.C JUAN MANUEL DÍAZ MARTINEZ</w:t>
      </w:r>
    </w:p>
    <w:p w14:paraId="7F89C5AC" w14:textId="77777777" w:rsidR="002A47E3" w:rsidRPr="002A47E3" w:rsidRDefault="002A47E3" w:rsidP="002A47E3">
      <w:pPr>
        <w:rPr>
          <w:sz w:val="22"/>
          <w:szCs w:val="22"/>
          <w:lang w:val="es-CO" w:eastAsia="es-MX"/>
        </w:rPr>
      </w:pPr>
      <w:r w:rsidRPr="002A47E3">
        <w:rPr>
          <w:sz w:val="22"/>
          <w:szCs w:val="22"/>
          <w:lang w:val="es-CO" w:eastAsia="es-MX"/>
        </w:rPr>
        <w:t>Partido Nuevo Liberalismo</w:t>
      </w:r>
      <w:r w:rsidRPr="002A47E3">
        <w:rPr>
          <w:sz w:val="22"/>
          <w:szCs w:val="22"/>
          <w:lang w:val="es-CO" w:eastAsia="es-MX"/>
        </w:rPr>
        <w:tab/>
      </w:r>
      <w:r w:rsidRPr="002A47E3">
        <w:rPr>
          <w:sz w:val="22"/>
          <w:szCs w:val="22"/>
          <w:lang w:val="es-CO" w:eastAsia="es-MX"/>
        </w:rPr>
        <w:tab/>
        <w:t xml:space="preserve">                   Partido Nuevo Liberalismo</w:t>
      </w:r>
    </w:p>
    <w:p w14:paraId="63714733" w14:textId="77777777" w:rsidR="002A47E3" w:rsidRPr="002A47E3" w:rsidRDefault="002A47E3" w:rsidP="002A47E3">
      <w:pPr>
        <w:rPr>
          <w:sz w:val="22"/>
          <w:szCs w:val="22"/>
          <w:lang w:val="es-CO" w:eastAsia="es-MX"/>
        </w:rPr>
      </w:pPr>
    </w:p>
    <w:p w14:paraId="0BC56924" w14:textId="77777777" w:rsidR="002A47E3" w:rsidRPr="002A47E3" w:rsidRDefault="002A47E3" w:rsidP="002A47E3">
      <w:pPr>
        <w:rPr>
          <w:sz w:val="22"/>
          <w:szCs w:val="22"/>
          <w:lang w:val="es-CO" w:eastAsia="es-MX"/>
        </w:rPr>
      </w:pPr>
    </w:p>
    <w:p w14:paraId="2F5F35FD" w14:textId="77777777" w:rsidR="002A47E3" w:rsidRPr="002A47E3" w:rsidRDefault="002A47E3" w:rsidP="002A47E3">
      <w:pPr>
        <w:rPr>
          <w:sz w:val="22"/>
          <w:szCs w:val="22"/>
          <w:lang w:val="es-CO" w:eastAsia="es-MX"/>
        </w:rPr>
      </w:pPr>
    </w:p>
    <w:p w14:paraId="72A6EF51" w14:textId="77777777" w:rsidR="002A47E3" w:rsidRPr="002A47E3" w:rsidRDefault="002A47E3" w:rsidP="002A47E3">
      <w:pPr>
        <w:rPr>
          <w:sz w:val="22"/>
          <w:szCs w:val="22"/>
          <w:lang w:val="es-CO" w:eastAsia="es-MX"/>
        </w:rPr>
      </w:pPr>
    </w:p>
    <w:p w14:paraId="0937F06A" w14:textId="77777777" w:rsidR="002A47E3" w:rsidRPr="002A47E3" w:rsidRDefault="002A47E3" w:rsidP="002A47E3">
      <w:pPr>
        <w:rPr>
          <w:b/>
          <w:sz w:val="22"/>
          <w:szCs w:val="22"/>
          <w:lang w:val="es-CO" w:eastAsia="es-MX"/>
        </w:rPr>
      </w:pPr>
    </w:p>
    <w:p w14:paraId="420EBAE5" w14:textId="77777777" w:rsidR="002A47E3" w:rsidRPr="002A47E3" w:rsidRDefault="002A47E3" w:rsidP="002A47E3">
      <w:pPr>
        <w:rPr>
          <w:b/>
          <w:sz w:val="22"/>
          <w:szCs w:val="22"/>
          <w:lang w:val="es-CO" w:eastAsia="es-MX"/>
        </w:rPr>
      </w:pPr>
      <w:r w:rsidRPr="002A47E3">
        <w:rPr>
          <w:b/>
          <w:sz w:val="22"/>
          <w:szCs w:val="22"/>
          <w:lang w:val="es-CO" w:eastAsia="es-MX"/>
        </w:rPr>
        <w:t>H.C JULIÁN USCATEGUI PASTRANA</w:t>
      </w:r>
    </w:p>
    <w:p w14:paraId="4A24B95C" w14:textId="77777777" w:rsidR="002A47E3" w:rsidRPr="002A47E3" w:rsidRDefault="002A47E3" w:rsidP="002A47E3">
      <w:pPr>
        <w:rPr>
          <w:sz w:val="22"/>
          <w:szCs w:val="22"/>
          <w:lang w:val="es-CO" w:eastAsia="es-MX"/>
        </w:rPr>
      </w:pPr>
      <w:r w:rsidRPr="002A47E3">
        <w:rPr>
          <w:sz w:val="22"/>
          <w:szCs w:val="22"/>
          <w:lang w:val="es-CO" w:eastAsia="es-MX"/>
        </w:rPr>
        <w:t xml:space="preserve">Partido Centro Democrático                                              </w:t>
      </w:r>
    </w:p>
    <w:p w14:paraId="7DE7D3E9" w14:textId="77777777" w:rsidR="002A47E3" w:rsidRPr="002A47E3" w:rsidRDefault="002A47E3" w:rsidP="002A47E3">
      <w:pPr>
        <w:rPr>
          <w:sz w:val="22"/>
          <w:szCs w:val="22"/>
          <w:lang w:val="es-CO" w:eastAsia="es-MX"/>
        </w:rPr>
      </w:pPr>
    </w:p>
    <w:p w14:paraId="41B99B83" w14:textId="77777777" w:rsidR="002A47E3" w:rsidRPr="002A47E3" w:rsidRDefault="002A47E3" w:rsidP="002A47E3">
      <w:pPr>
        <w:rPr>
          <w:sz w:val="22"/>
          <w:szCs w:val="22"/>
          <w:lang w:val="es-CO" w:eastAsia="es-MX"/>
        </w:rPr>
      </w:pPr>
    </w:p>
    <w:p w14:paraId="088FD2D3" w14:textId="77777777" w:rsidR="002A47E3" w:rsidRPr="002A47E3" w:rsidRDefault="002A47E3" w:rsidP="002A47E3">
      <w:pPr>
        <w:rPr>
          <w:sz w:val="22"/>
          <w:szCs w:val="22"/>
          <w:lang w:val="es-CO" w:eastAsia="es-MX"/>
        </w:rPr>
      </w:pPr>
    </w:p>
    <w:p w14:paraId="1097A127" w14:textId="77777777" w:rsidR="002A47E3" w:rsidRPr="002A47E3" w:rsidRDefault="002A47E3" w:rsidP="002A47E3">
      <w:pPr>
        <w:rPr>
          <w:sz w:val="22"/>
          <w:szCs w:val="22"/>
          <w:lang w:val="es-CO" w:eastAsia="es-MX"/>
        </w:rPr>
      </w:pPr>
    </w:p>
    <w:p w14:paraId="240E06FF" w14:textId="77777777" w:rsidR="002A47E3" w:rsidRPr="002A47E3" w:rsidRDefault="002A47E3" w:rsidP="002A47E3">
      <w:pPr>
        <w:rPr>
          <w:sz w:val="22"/>
          <w:szCs w:val="22"/>
          <w:lang w:val="es-CO" w:eastAsia="es-MX"/>
        </w:rPr>
      </w:pPr>
    </w:p>
    <w:p w14:paraId="492F3675" w14:textId="77777777" w:rsidR="002A47E3" w:rsidRPr="002A47E3" w:rsidRDefault="002A47E3" w:rsidP="002A47E3">
      <w:pPr>
        <w:rPr>
          <w:sz w:val="22"/>
          <w:szCs w:val="22"/>
          <w:lang w:val="es-CO" w:eastAsia="es-MX"/>
        </w:rPr>
      </w:pPr>
    </w:p>
    <w:p w14:paraId="33490DD5" w14:textId="77777777" w:rsidR="002A47E3" w:rsidRPr="002A47E3" w:rsidRDefault="002A47E3" w:rsidP="002A47E3">
      <w:pPr>
        <w:rPr>
          <w:sz w:val="22"/>
          <w:szCs w:val="22"/>
          <w:lang w:val="es-CO" w:eastAsia="es-MX"/>
        </w:rPr>
      </w:pPr>
    </w:p>
    <w:p w14:paraId="14A46A5D" w14:textId="77777777" w:rsidR="002A47E3" w:rsidRPr="002A47E3" w:rsidRDefault="002A47E3" w:rsidP="002A47E3">
      <w:pPr>
        <w:rPr>
          <w:sz w:val="22"/>
          <w:szCs w:val="22"/>
          <w:lang w:val="es-CO" w:eastAsia="es-MX"/>
        </w:rPr>
      </w:pPr>
    </w:p>
    <w:p w14:paraId="02913E4B" w14:textId="77777777" w:rsidR="002A47E3" w:rsidRPr="002A47E3" w:rsidRDefault="002A47E3" w:rsidP="002A47E3">
      <w:pPr>
        <w:rPr>
          <w:sz w:val="22"/>
          <w:szCs w:val="22"/>
          <w:lang w:val="es-CO" w:eastAsia="es-MX"/>
        </w:rPr>
      </w:pPr>
    </w:p>
    <w:p w14:paraId="190F61D2" w14:textId="77777777" w:rsidR="002A47E3" w:rsidRPr="002A47E3" w:rsidRDefault="002A47E3" w:rsidP="002A47E3">
      <w:pPr>
        <w:rPr>
          <w:sz w:val="22"/>
          <w:szCs w:val="22"/>
          <w:lang w:val="es-CO" w:eastAsia="es-MX"/>
        </w:rPr>
      </w:pPr>
    </w:p>
    <w:p w14:paraId="7E286CF6" w14:textId="77777777" w:rsidR="002A47E3" w:rsidRPr="002A47E3" w:rsidRDefault="002A47E3" w:rsidP="002A47E3">
      <w:pPr>
        <w:rPr>
          <w:sz w:val="22"/>
          <w:szCs w:val="22"/>
          <w:lang w:val="es-CO" w:eastAsia="es-MX"/>
        </w:rPr>
      </w:pPr>
    </w:p>
    <w:p w14:paraId="6FE908A2" w14:textId="77777777" w:rsidR="002A47E3" w:rsidRPr="002A47E3" w:rsidRDefault="002A47E3" w:rsidP="002A47E3">
      <w:pPr>
        <w:rPr>
          <w:sz w:val="22"/>
          <w:szCs w:val="22"/>
          <w:lang w:val="es-CO" w:eastAsia="es-MX"/>
        </w:rPr>
      </w:pPr>
    </w:p>
    <w:p w14:paraId="59FD2503" w14:textId="77777777" w:rsidR="002A47E3" w:rsidRPr="002A47E3" w:rsidRDefault="002A47E3" w:rsidP="002A47E3">
      <w:pPr>
        <w:rPr>
          <w:sz w:val="22"/>
          <w:szCs w:val="22"/>
          <w:lang w:val="es-CO" w:eastAsia="es-MX"/>
        </w:rPr>
      </w:pPr>
    </w:p>
    <w:p w14:paraId="5F81CF29" w14:textId="77777777" w:rsidR="002A47E3" w:rsidRPr="002A47E3" w:rsidRDefault="002A47E3" w:rsidP="002A47E3">
      <w:pPr>
        <w:rPr>
          <w:sz w:val="22"/>
          <w:szCs w:val="22"/>
          <w:lang w:val="es-CO" w:eastAsia="es-MX"/>
        </w:rPr>
      </w:pPr>
    </w:p>
    <w:p w14:paraId="11F54764" w14:textId="77777777" w:rsidR="002A47E3" w:rsidRPr="002A47E3" w:rsidRDefault="002A47E3" w:rsidP="002A47E3">
      <w:pPr>
        <w:rPr>
          <w:sz w:val="22"/>
          <w:szCs w:val="22"/>
          <w:lang w:val="es-CO" w:eastAsia="es-MX"/>
        </w:rPr>
      </w:pPr>
    </w:p>
    <w:p w14:paraId="09C08599" w14:textId="77777777" w:rsidR="002A47E3" w:rsidRPr="002A47E3" w:rsidRDefault="002A47E3" w:rsidP="002A47E3">
      <w:pPr>
        <w:rPr>
          <w:sz w:val="22"/>
          <w:szCs w:val="22"/>
          <w:lang w:val="es-CO" w:eastAsia="es-MX"/>
        </w:rPr>
      </w:pPr>
    </w:p>
    <w:p w14:paraId="39D1EFE3" w14:textId="77777777" w:rsidR="002A47E3" w:rsidRPr="002A47E3" w:rsidRDefault="002A47E3" w:rsidP="002A47E3">
      <w:pPr>
        <w:rPr>
          <w:sz w:val="22"/>
          <w:szCs w:val="22"/>
          <w:lang w:val="es-CO" w:eastAsia="es-MX"/>
        </w:rPr>
      </w:pPr>
    </w:p>
    <w:p w14:paraId="45EC9EDF" w14:textId="77777777" w:rsidR="002A47E3" w:rsidRPr="002A47E3" w:rsidRDefault="002A47E3" w:rsidP="002A47E3">
      <w:pPr>
        <w:jc w:val="both"/>
        <w:rPr>
          <w:lang w:val="es-CO" w:eastAsia="es-MX"/>
        </w:rPr>
      </w:pPr>
    </w:p>
    <w:p w14:paraId="2197AED3" w14:textId="77777777" w:rsidR="002A47E3" w:rsidRPr="002A47E3" w:rsidRDefault="002A47E3" w:rsidP="002A47E3">
      <w:pPr>
        <w:jc w:val="both"/>
        <w:rPr>
          <w:lang w:val="es-CO" w:eastAsia="es-MX"/>
        </w:rPr>
      </w:pPr>
    </w:p>
    <w:p w14:paraId="4F9512DE" w14:textId="77777777" w:rsidR="002A47E3" w:rsidRPr="002A47E3" w:rsidRDefault="002A47E3" w:rsidP="002A47E3">
      <w:pPr>
        <w:jc w:val="both"/>
        <w:rPr>
          <w:lang w:val="es-CO" w:eastAsia="es-MX"/>
        </w:rPr>
      </w:pPr>
    </w:p>
    <w:p w14:paraId="25019FB9" w14:textId="77777777" w:rsidR="002A47E3" w:rsidRPr="002A47E3" w:rsidRDefault="002A47E3" w:rsidP="002A47E3">
      <w:pPr>
        <w:jc w:val="both"/>
        <w:rPr>
          <w:lang w:val="es-CO" w:eastAsia="es-MX"/>
        </w:rPr>
      </w:pPr>
      <w:r w:rsidRPr="002A47E3">
        <w:rPr>
          <w:lang w:val="es-CO" w:eastAsia="es-MX"/>
        </w:rPr>
        <w:lastRenderedPageBreak/>
        <w:t xml:space="preserve"> </w:t>
      </w:r>
    </w:p>
    <w:p w14:paraId="4A594436" w14:textId="77777777" w:rsidR="002A47E3" w:rsidRPr="002A47E3" w:rsidRDefault="002A47E3" w:rsidP="00C1628E">
      <w:pPr>
        <w:keepNext/>
        <w:numPr>
          <w:ilvl w:val="0"/>
          <w:numId w:val="37"/>
        </w:numPr>
        <w:outlineLvl w:val="0"/>
        <w:rPr>
          <w:b/>
          <w:color w:val="auto"/>
          <w:lang w:val="es-MX" w:eastAsia="es-MX"/>
        </w:rPr>
      </w:pPr>
      <w:r w:rsidRPr="002A47E3">
        <w:rPr>
          <w:b/>
          <w:color w:val="auto"/>
          <w:lang w:val="es-MX" w:eastAsia="es-MX"/>
        </w:rPr>
        <w:t>ARTICULADO</w:t>
      </w:r>
    </w:p>
    <w:p w14:paraId="5D9ABACF" w14:textId="77777777" w:rsidR="002A47E3" w:rsidRPr="002A47E3" w:rsidRDefault="002A47E3" w:rsidP="00C1628E">
      <w:pPr>
        <w:jc w:val="center"/>
        <w:rPr>
          <w:lang w:val="es-CO" w:eastAsia="es-MX"/>
        </w:rPr>
      </w:pPr>
    </w:p>
    <w:p w14:paraId="13FD8652" w14:textId="77777777" w:rsidR="002A47E3" w:rsidRPr="002A47E3" w:rsidRDefault="002A47E3" w:rsidP="00C1628E">
      <w:pPr>
        <w:jc w:val="center"/>
        <w:rPr>
          <w:b/>
          <w:lang w:val="es-CO" w:eastAsia="es-MX"/>
        </w:rPr>
      </w:pPr>
    </w:p>
    <w:p w14:paraId="0016B995" w14:textId="77777777" w:rsidR="002A47E3" w:rsidRPr="002A47E3" w:rsidRDefault="002A47E3" w:rsidP="00C1628E">
      <w:pPr>
        <w:jc w:val="center"/>
        <w:rPr>
          <w:b/>
          <w:lang w:val="es-CO" w:eastAsia="es-MX"/>
        </w:rPr>
      </w:pPr>
      <w:r w:rsidRPr="002A47E3">
        <w:rPr>
          <w:b/>
          <w:lang w:val="es-CO" w:eastAsia="es-MX"/>
        </w:rPr>
        <w:t>PROYECTO DE ACUERDO NO. ________ DE 2025</w:t>
      </w:r>
    </w:p>
    <w:p w14:paraId="02DA28AE" w14:textId="77777777" w:rsidR="002A47E3" w:rsidRPr="002A47E3" w:rsidRDefault="002A47E3" w:rsidP="00C1628E">
      <w:pPr>
        <w:jc w:val="center"/>
        <w:rPr>
          <w:b/>
          <w:lang w:val="es-CO" w:eastAsia="es-MX"/>
        </w:rPr>
      </w:pPr>
    </w:p>
    <w:p w14:paraId="06573A63" w14:textId="77777777" w:rsidR="002A47E3" w:rsidRPr="002A47E3" w:rsidRDefault="002A47E3" w:rsidP="00C1628E">
      <w:pPr>
        <w:jc w:val="center"/>
        <w:rPr>
          <w:b/>
          <w:lang w:val="es-CO" w:eastAsia="es-MX"/>
        </w:rPr>
      </w:pPr>
    </w:p>
    <w:p w14:paraId="5B679850" w14:textId="203DB70D" w:rsidR="002A47E3" w:rsidRPr="002A47E3" w:rsidRDefault="002A47E3" w:rsidP="00C1628E">
      <w:pPr>
        <w:jc w:val="center"/>
        <w:rPr>
          <w:b/>
          <w:lang w:val="es-CO" w:eastAsia="es-MX"/>
        </w:rPr>
      </w:pPr>
      <w:r w:rsidRPr="002A47E3">
        <w:rPr>
          <w:b/>
          <w:lang w:val="es-CO" w:eastAsia="es-MX"/>
        </w:rPr>
        <w:t>“POR MEDIO DEL CUAL SE CREAN E IMPLEMENTAN FRENTES DE SEGURIDAD</w:t>
      </w:r>
      <w:r w:rsidR="00DB2A7A">
        <w:rPr>
          <w:b/>
          <w:lang w:val="es-CO" w:eastAsia="es-MX"/>
        </w:rPr>
        <w:t xml:space="preserve"> Y/O ZONAS SEGURAS</w:t>
      </w:r>
      <w:r w:rsidRPr="002A47E3">
        <w:rPr>
          <w:b/>
          <w:lang w:val="es-CO" w:eastAsia="es-MX"/>
        </w:rPr>
        <w:t xml:space="preserve"> EN LOS PUNTOS CRÍTICOS DE INSEGURIDAD EN BOGOTÁ Y SE DICTAN OTRAS DISPOSICIONES.”</w:t>
      </w:r>
    </w:p>
    <w:p w14:paraId="304B0D20" w14:textId="77777777" w:rsidR="002A47E3" w:rsidRPr="002A47E3" w:rsidRDefault="002A47E3" w:rsidP="00C1628E">
      <w:pPr>
        <w:jc w:val="center"/>
        <w:rPr>
          <w:b/>
          <w:lang w:val="es-CO" w:eastAsia="es-MX"/>
        </w:rPr>
      </w:pPr>
    </w:p>
    <w:p w14:paraId="4A4340A4" w14:textId="77777777" w:rsidR="002A47E3" w:rsidRPr="002A47E3" w:rsidRDefault="002A47E3" w:rsidP="00C1628E">
      <w:pPr>
        <w:jc w:val="center"/>
        <w:rPr>
          <w:b/>
          <w:lang w:val="es-CO" w:eastAsia="es-MX"/>
        </w:rPr>
      </w:pPr>
      <w:r w:rsidRPr="002A47E3">
        <w:rPr>
          <w:b/>
          <w:lang w:val="es-CO" w:eastAsia="es-MX"/>
        </w:rPr>
        <w:t>EL CONCEJO DE BOGOTÁ D.C</w:t>
      </w:r>
    </w:p>
    <w:p w14:paraId="1113C061" w14:textId="77777777" w:rsidR="002A47E3" w:rsidRPr="002A47E3" w:rsidRDefault="002A47E3" w:rsidP="00C1628E">
      <w:pPr>
        <w:jc w:val="center"/>
        <w:rPr>
          <w:b/>
          <w:lang w:val="es-CO" w:eastAsia="es-MX"/>
        </w:rPr>
      </w:pPr>
    </w:p>
    <w:p w14:paraId="3DC7F2D3" w14:textId="77777777" w:rsidR="002A47E3" w:rsidRPr="002A47E3" w:rsidRDefault="002A47E3" w:rsidP="00C1628E">
      <w:pPr>
        <w:jc w:val="center"/>
        <w:rPr>
          <w:lang w:val="es-CO" w:eastAsia="es-MX"/>
        </w:rPr>
      </w:pPr>
      <w:r w:rsidRPr="002A47E3">
        <w:rPr>
          <w:lang w:val="es-CO" w:eastAsia="es-MX"/>
        </w:rPr>
        <w:t>En ejercicio de sus facultades constitucionales y legales, en especial las conferidas por los numerales 1 y 7 del artículo 12, del Decreto Ley 1421 de 1993.</w:t>
      </w:r>
    </w:p>
    <w:p w14:paraId="3ABB5B39" w14:textId="77777777" w:rsidR="002A47E3" w:rsidRPr="002A47E3" w:rsidRDefault="002A47E3" w:rsidP="002A47E3">
      <w:pPr>
        <w:jc w:val="both"/>
        <w:rPr>
          <w:b/>
          <w:lang w:val="es-CO" w:eastAsia="es-MX"/>
        </w:rPr>
      </w:pPr>
    </w:p>
    <w:p w14:paraId="40A779FD" w14:textId="77777777" w:rsidR="002A47E3" w:rsidRPr="002A47E3" w:rsidRDefault="002A47E3" w:rsidP="002A47E3">
      <w:pPr>
        <w:jc w:val="both"/>
        <w:rPr>
          <w:b/>
          <w:lang w:val="es-CO" w:eastAsia="es-MX"/>
        </w:rPr>
      </w:pPr>
    </w:p>
    <w:p w14:paraId="73FFC868" w14:textId="77777777" w:rsidR="002A47E3" w:rsidRPr="002A47E3" w:rsidRDefault="002A47E3" w:rsidP="00C1628E">
      <w:pPr>
        <w:jc w:val="center"/>
        <w:rPr>
          <w:b/>
          <w:lang w:val="es-CO" w:eastAsia="es-MX"/>
        </w:rPr>
      </w:pPr>
      <w:r w:rsidRPr="002A47E3">
        <w:rPr>
          <w:b/>
          <w:lang w:val="es-CO" w:eastAsia="es-MX"/>
        </w:rPr>
        <w:t>ACUERDA</w:t>
      </w:r>
    </w:p>
    <w:p w14:paraId="36B83465" w14:textId="77777777" w:rsidR="002A47E3" w:rsidRPr="002A47E3" w:rsidRDefault="002A47E3" w:rsidP="002A47E3">
      <w:pPr>
        <w:jc w:val="both"/>
        <w:rPr>
          <w:b/>
          <w:lang w:val="es-CO" w:eastAsia="es-MX"/>
        </w:rPr>
      </w:pPr>
    </w:p>
    <w:p w14:paraId="378C5A48" w14:textId="77777777" w:rsidR="008B0E83" w:rsidRPr="008B0E83" w:rsidRDefault="002A47E3" w:rsidP="008B0E83">
      <w:pPr>
        <w:jc w:val="both"/>
        <w:rPr>
          <w:lang w:val="es-CO" w:eastAsia="es-MX"/>
        </w:rPr>
      </w:pPr>
      <w:r w:rsidRPr="002A47E3">
        <w:rPr>
          <w:b/>
          <w:lang w:val="es-CO" w:eastAsia="es-MX"/>
        </w:rPr>
        <w:t xml:space="preserve">Artículo 1. Objeto. </w:t>
      </w:r>
      <w:r w:rsidR="008B0E83" w:rsidRPr="008B0E83">
        <w:rPr>
          <w:lang w:val="es-CO" w:eastAsia="es-MX"/>
        </w:rPr>
        <w:t>Crear e implementar frentes de seguridad y/o zonas seguras en</w:t>
      </w:r>
    </w:p>
    <w:p w14:paraId="5A123199" w14:textId="77C8ABB0" w:rsidR="002A47E3" w:rsidRDefault="008B0E83" w:rsidP="008B0E83">
      <w:pPr>
        <w:jc w:val="both"/>
        <w:rPr>
          <w:lang w:val="es-CO" w:eastAsia="es-MX"/>
        </w:rPr>
      </w:pPr>
      <w:r w:rsidRPr="008B0E83">
        <w:rPr>
          <w:lang w:val="es-CO" w:eastAsia="es-MX"/>
        </w:rPr>
        <w:t>puntos críticos que afectan la convivencia y seguridad en Bogotá. Los frentes</w:t>
      </w:r>
      <w:r>
        <w:rPr>
          <w:lang w:val="es-CO" w:eastAsia="es-MX"/>
        </w:rPr>
        <w:t xml:space="preserve"> </w:t>
      </w:r>
      <w:r w:rsidRPr="008B0E83">
        <w:rPr>
          <w:lang w:val="es-CO" w:eastAsia="es-MX"/>
        </w:rPr>
        <w:t>promoverán la participación ciudadana, coordinando acciones preventivas con la</w:t>
      </w:r>
      <w:r>
        <w:rPr>
          <w:lang w:val="es-CO" w:eastAsia="es-MX"/>
        </w:rPr>
        <w:t xml:space="preserve"> </w:t>
      </w:r>
      <w:r w:rsidRPr="008B0E83">
        <w:rPr>
          <w:lang w:val="es-CO" w:eastAsia="es-MX"/>
        </w:rPr>
        <w:t>Policía Metropolitana y las entidades distritales, con el fin de mejorar la seguridad y</w:t>
      </w:r>
      <w:r>
        <w:rPr>
          <w:lang w:val="es-CO" w:eastAsia="es-MX"/>
        </w:rPr>
        <w:t xml:space="preserve"> </w:t>
      </w:r>
      <w:r w:rsidRPr="008B0E83">
        <w:rPr>
          <w:lang w:val="es-CO" w:eastAsia="es-MX"/>
        </w:rPr>
        <w:t>la convivencia mediante el uso de herramientas tecnológicas y la comunicación</w:t>
      </w:r>
      <w:r>
        <w:rPr>
          <w:lang w:val="es-CO" w:eastAsia="es-MX"/>
        </w:rPr>
        <w:t xml:space="preserve"> </w:t>
      </w:r>
      <w:r w:rsidRPr="008B0E83">
        <w:rPr>
          <w:lang w:val="es-CO" w:eastAsia="es-MX"/>
        </w:rPr>
        <w:t>directa.</w:t>
      </w:r>
    </w:p>
    <w:p w14:paraId="3BB362EE" w14:textId="77777777" w:rsidR="008B0E83" w:rsidRPr="002A47E3" w:rsidRDefault="008B0E83" w:rsidP="008B0E83">
      <w:pPr>
        <w:jc w:val="both"/>
        <w:rPr>
          <w:lang w:val="es-CO" w:eastAsia="es-MX"/>
        </w:rPr>
      </w:pPr>
    </w:p>
    <w:p w14:paraId="59ED25E4" w14:textId="77777777" w:rsidR="00650A46" w:rsidRPr="00650A46" w:rsidRDefault="002A47E3" w:rsidP="00650A46">
      <w:pPr>
        <w:jc w:val="both"/>
        <w:rPr>
          <w:lang w:val="es-CO" w:eastAsia="es-MX"/>
        </w:rPr>
      </w:pPr>
      <w:r w:rsidRPr="002A47E3">
        <w:rPr>
          <w:b/>
          <w:lang w:val="es-CO" w:eastAsia="es-MX"/>
        </w:rPr>
        <w:t xml:space="preserve">Artículo 2. Identificación de puntos críticos. </w:t>
      </w:r>
      <w:r w:rsidR="00650A46" w:rsidRPr="00650A46">
        <w:rPr>
          <w:lang w:val="es-CO" w:eastAsia="es-MX"/>
        </w:rPr>
        <w:t>La Secretaría Distrital de Seguridad,</w:t>
      </w:r>
    </w:p>
    <w:p w14:paraId="0705A176" w14:textId="59A44EBB" w:rsidR="002A47E3" w:rsidRPr="002A47E3" w:rsidRDefault="00650A46" w:rsidP="00650A46">
      <w:pPr>
        <w:jc w:val="both"/>
        <w:rPr>
          <w:lang w:val="es-CO" w:eastAsia="es-MX"/>
        </w:rPr>
      </w:pPr>
      <w:r w:rsidRPr="00650A46">
        <w:rPr>
          <w:lang w:val="es-CO" w:eastAsia="es-MX"/>
        </w:rPr>
        <w:t>Convivencia y Justicia convocará mesas de trabajo periódicas en los puntos</w:t>
      </w:r>
      <w:r>
        <w:rPr>
          <w:lang w:val="es-CO" w:eastAsia="es-MX"/>
        </w:rPr>
        <w:t xml:space="preserve"> </w:t>
      </w:r>
      <w:r w:rsidRPr="00650A46">
        <w:rPr>
          <w:lang w:val="es-CO" w:eastAsia="es-MX"/>
        </w:rPr>
        <w:t>identificados, que contarán con la participación del Comandante de estación,</w:t>
      </w:r>
      <w:r>
        <w:rPr>
          <w:lang w:val="es-CO" w:eastAsia="es-MX"/>
        </w:rPr>
        <w:t xml:space="preserve"> </w:t>
      </w:r>
      <w:r w:rsidRPr="00650A46">
        <w:rPr>
          <w:lang w:val="es-CO" w:eastAsia="es-MX"/>
        </w:rPr>
        <w:t>subestación o CAI, responsables de análisis estadístico, integrantes de patrullas de</w:t>
      </w:r>
      <w:r>
        <w:rPr>
          <w:lang w:val="es-CO" w:eastAsia="es-MX"/>
        </w:rPr>
        <w:t xml:space="preserve"> </w:t>
      </w:r>
      <w:r w:rsidRPr="00650A46">
        <w:rPr>
          <w:lang w:val="es-CO" w:eastAsia="es-MX"/>
        </w:rPr>
        <w:t>vigilancia, gestores de participación ciudadana y personal especializado en</w:t>
      </w:r>
      <w:r>
        <w:rPr>
          <w:lang w:val="es-CO" w:eastAsia="es-MX"/>
        </w:rPr>
        <w:t xml:space="preserve"> </w:t>
      </w:r>
      <w:r w:rsidRPr="00650A46">
        <w:rPr>
          <w:lang w:val="es-CO" w:eastAsia="es-MX"/>
        </w:rPr>
        <w:t>prevención del delito. En estas reuniones se analizarán reportes ciudadanos,</w:t>
      </w:r>
      <w:r>
        <w:rPr>
          <w:lang w:val="es-CO" w:eastAsia="es-MX"/>
        </w:rPr>
        <w:t xml:space="preserve"> </w:t>
      </w:r>
      <w:r w:rsidRPr="00650A46">
        <w:rPr>
          <w:lang w:val="es-CO" w:eastAsia="es-MX"/>
        </w:rPr>
        <w:t>encuestas comunitarias, información policial y observaciones en terreno, con el</w:t>
      </w:r>
      <w:r>
        <w:rPr>
          <w:lang w:val="es-CO" w:eastAsia="es-MX"/>
        </w:rPr>
        <w:t xml:space="preserve"> </w:t>
      </w:r>
      <w:r w:rsidRPr="00650A46">
        <w:rPr>
          <w:lang w:val="es-CO" w:eastAsia="es-MX"/>
        </w:rPr>
        <w:t>propósito de priorizar las zonas de intervención.</w:t>
      </w:r>
    </w:p>
    <w:p w14:paraId="7E0FEE66" w14:textId="77777777" w:rsidR="002A47E3" w:rsidRPr="002A47E3" w:rsidRDefault="002A47E3" w:rsidP="002A47E3">
      <w:pPr>
        <w:jc w:val="both"/>
        <w:rPr>
          <w:lang w:val="es-CO" w:eastAsia="es-MX"/>
        </w:rPr>
      </w:pPr>
    </w:p>
    <w:p w14:paraId="2EB95DA7" w14:textId="77777777" w:rsidR="005A656F" w:rsidRPr="005A656F" w:rsidRDefault="002A47E3" w:rsidP="005A656F">
      <w:pPr>
        <w:jc w:val="both"/>
        <w:rPr>
          <w:bCs/>
          <w:lang w:val="es-CO" w:eastAsia="es-MX"/>
        </w:rPr>
      </w:pPr>
      <w:r w:rsidRPr="002A47E3">
        <w:rPr>
          <w:b/>
          <w:lang w:val="es-CO" w:eastAsia="es-MX"/>
        </w:rPr>
        <w:t xml:space="preserve">Artículo 3. </w:t>
      </w:r>
      <w:r w:rsidRPr="002A47E3">
        <w:rPr>
          <w:bCs/>
          <w:lang w:val="es-CO" w:eastAsia="es-MX"/>
        </w:rPr>
        <w:t xml:space="preserve">Implementación. </w:t>
      </w:r>
      <w:r w:rsidR="009C0BE2" w:rsidRPr="009C0BE2">
        <w:rPr>
          <w:bCs/>
          <w:lang w:val="es-CO" w:eastAsia="es-MX"/>
        </w:rPr>
        <w:t>La implementación comenzará con reuniones organizadas conjuntamente por gestores comunitarios y responsables policiales locales, en las cuales se explicará la estructura y funcionamiento de los frentes de seguridad. Durante estas instancias, se elegirá al coordinador comunitario y se</w:t>
      </w:r>
      <w:r w:rsidR="005A656F">
        <w:rPr>
          <w:bCs/>
          <w:lang w:val="es-CO" w:eastAsia="es-MX"/>
        </w:rPr>
        <w:t xml:space="preserve"> </w:t>
      </w:r>
      <w:r w:rsidR="005A656F" w:rsidRPr="005A656F">
        <w:rPr>
          <w:bCs/>
          <w:lang w:val="es-CO" w:eastAsia="es-MX"/>
        </w:rPr>
        <w:t>establecerán los mecanismos específicos de alerta y comunicación directa con las</w:t>
      </w:r>
    </w:p>
    <w:p w14:paraId="45C319E3" w14:textId="184A9009" w:rsidR="009C0BE2" w:rsidRPr="009C0BE2" w:rsidRDefault="005A656F" w:rsidP="005A656F">
      <w:pPr>
        <w:jc w:val="both"/>
        <w:rPr>
          <w:b/>
          <w:lang w:val="es-CO" w:eastAsia="es-MX"/>
        </w:rPr>
      </w:pPr>
      <w:r w:rsidRPr="005A656F">
        <w:rPr>
          <w:bCs/>
          <w:lang w:val="es-CO" w:eastAsia="es-MX"/>
        </w:rPr>
        <w:t>autoridades.</w:t>
      </w:r>
    </w:p>
    <w:p w14:paraId="78200510" w14:textId="77777777" w:rsidR="002A47E3" w:rsidRPr="002A47E3" w:rsidRDefault="002A47E3" w:rsidP="002A47E3">
      <w:pPr>
        <w:jc w:val="both"/>
        <w:rPr>
          <w:lang w:val="es-CO" w:eastAsia="es-MX"/>
        </w:rPr>
      </w:pPr>
    </w:p>
    <w:p w14:paraId="67B59099" w14:textId="1C162314" w:rsidR="002A47E3" w:rsidRDefault="00E1744D" w:rsidP="00E1744D">
      <w:pPr>
        <w:jc w:val="both"/>
        <w:rPr>
          <w:lang w:val="es-CO" w:eastAsia="es-MX"/>
        </w:rPr>
      </w:pPr>
      <w:r w:rsidRPr="00E1744D">
        <w:rPr>
          <w:lang w:val="es-CO" w:eastAsia="es-MX"/>
        </w:rPr>
        <w:t>La Secretaría Distrital de Seguridad garantizará los recursos técnicos necesarios,</w:t>
      </w:r>
      <w:r>
        <w:rPr>
          <w:lang w:val="es-CO" w:eastAsia="es-MX"/>
        </w:rPr>
        <w:t xml:space="preserve"> </w:t>
      </w:r>
      <w:r w:rsidRPr="00E1744D">
        <w:rPr>
          <w:lang w:val="es-CO" w:eastAsia="es-MX"/>
        </w:rPr>
        <w:t>entre los cuales se podrán incluir la instalación de cámaras de vigilancia, sistemas</w:t>
      </w:r>
      <w:r>
        <w:rPr>
          <w:lang w:val="es-CO" w:eastAsia="es-MX"/>
        </w:rPr>
        <w:t xml:space="preserve"> </w:t>
      </w:r>
      <w:r w:rsidRPr="00E1744D">
        <w:rPr>
          <w:lang w:val="es-CO" w:eastAsia="es-MX"/>
        </w:rPr>
        <w:t>de alarma comunitaria y plataformas digitales para el reporte ciudadano. Además,</w:t>
      </w:r>
      <w:r>
        <w:rPr>
          <w:lang w:val="es-CO" w:eastAsia="es-MX"/>
        </w:rPr>
        <w:t xml:space="preserve"> </w:t>
      </w:r>
      <w:r w:rsidRPr="00E1744D">
        <w:rPr>
          <w:lang w:val="es-CO" w:eastAsia="es-MX"/>
        </w:rPr>
        <w:t>se llevarán a cabo capacitaciones periódicas dirigidas a los participantes en temas</w:t>
      </w:r>
      <w:r>
        <w:rPr>
          <w:lang w:val="es-CO" w:eastAsia="es-MX"/>
        </w:rPr>
        <w:t xml:space="preserve"> </w:t>
      </w:r>
      <w:r w:rsidRPr="00E1744D">
        <w:rPr>
          <w:lang w:val="es-CO" w:eastAsia="es-MX"/>
        </w:rPr>
        <w:t>de prevención del delito, mediación comunitaria y uso adecuado de las tecnologías</w:t>
      </w:r>
      <w:r>
        <w:rPr>
          <w:lang w:val="es-CO" w:eastAsia="es-MX"/>
        </w:rPr>
        <w:t xml:space="preserve"> </w:t>
      </w:r>
      <w:r w:rsidRPr="00E1744D">
        <w:rPr>
          <w:lang w:val="es-CO" w:eastAsia="es-MX"/>
        </w:rPr>
        <w:t>implementadas.</w:t>
      </w:r>
    </w:p>
    <w:p w14:paraId="112B8A54" w14:textId="77777777" w:rsidR="00E1744D" w:rsidRPr="002A47E3" w:rsidRDefault="00E1744D" w:rsidP="00E1744D">
      <w:pPr>
        <w:jc w:val="both"/>
        <w:rPr>
          <w:lang w:val="es-CO" w:eastAsia="es-MX"/>
        </w:rPr>
      </w:pPr>
    </w:p>
    <w:p w14:paraId="3B7931F2" w14:textId="77777777" w:rsidR="002A47E3" w:rsidRPr="002A47E3" w:rsidRDefault="002A47E3" w:rsidP="002A47E3">
      <w:pPr>
        <w:jc w:val="both"/>
        <w:rPr>
          <w:lang w:val="es-CO" w:eastAsia="es-MX"/>
        </w:rPr>
      </w:pPr>
      <w:r w:rsidRPr="002A47E3">
        <w:rPr>
          <w:lang w:val="es-CO" w:eastAsia="es-MX"/>
        </w:rPr>
        <w:t>El seguimiento y evaluación del programa estarán a cargo de la Secretaría Distrital de Seguridad, mediante visitas técnicas y simulacros que permitan ajustar las estrategias conforme a las necesidades identificadas. Las Alcaldías Locales colaborarán en la gestión de recursos y en la integración de organizaciones sociales, asegurando la efectividad y sostenibilidad de los frentes de seguridad.</w:t>
      </w:r>
    </w:p>
    <w:p w14:paraId="337DEE20" w14:textId="77777777" w:rsidR="002A47E3" w:rsidRPr="002A47E3" w:rsidRDefault="002A47E3" w:rsidP="002A47E3">
      <w:pPr>
        <w:jc w:val="both"/>
        <w:rPr>
          <w:lang w:val="es-CO" w:eastAsia="es-MX"/>
        </w:rPr>
      </w:pPr>
    </w:p>
    <w:p w14:paraId="0761F87E" w14:textId="7C7652E3" w:rsidR="002A47E3" w:rsidRPr="002A47E3" w:rsidRDefault="002A47E3" w:rsidP="004E5346">
      <w:pPr>
        <w:jc w:val="both"/>
        <w:rPr>
          <w:lang w:val="es-CO" w:eastAsia="es-MX"/>
        </w:rPr>
      </w:pPr>
      <w:r w:rsidRPr="002A47E3">
        <w:rPr>
          <w:b/>
          <w:lang w:val="es-CO" w:eastAsia="es-MX"/>
        </w:rPr>
        <w:t>Artículo 4.</w:t>
      </w:r>
      <w:r w:rsidRPr="002A47E3">
        <w:rPr>
          <w:lang w:val="es-CO" w:eastAsia="es-MX"/>
        </w:rPr>
        <w:t xml:space="preserve"> </w:t>
      </w:r>
      <w:r w:rsidRPr="002A47E3">
        <w:rPr>
          <w:b/>
          <w:lang w:val="es-CO" w:eastAsia="es-MX"/>
        </w:rPr>
        <w:t xml:space="preserve">Responsabilidades. </w:t>
      </w:r>
      <w:r w:rsidR="004E5346" w:rsidRPr="004E5346">
        <w:rPr>
          <w:lang w:val="es-CO" w:eastAsia="es-MX"/>
        </w:rPr>
        <w:t>Para la correcta implementación y sostenibilidad</w:t>
      </w:r>
      <w:r w:rsidR="004E5346">
        <w:rPr>
          <w:lang w:val="es-CO" w:eastAsia="es-MX"/>
        </w:rPr>
        <w:t xml:space="preserve"> </w:t>
      </w:r>
      <w:r w:rsidR="004E5346" w:rsidRPr="004E5346">
        <w:rPr>
          <w:lang w:val="es-CO" w:eastAsia="es-MX"/>
        </w:rPr>
        <w:t>de los frentes de seguridad y/o zonas seguras, las siguientes entidades propenderán</w:t>
      </w:r>
      <w:r w:rsidR="004E5346">
        <w:rPr>
          <w:lang w:val="es-CO" w:eastAsia="es-MX"/>
        </w:rPr>
        <w:t xml:space="preserve"> </w:t>
      </w:r>
      <w:r w:rsidR="004E5346" w:rsidRPr="004E5346">
        <w:rPr>
          <w:lang w:val="es-CO" w:eastAsia="es-MX"/>
        </w:rPr>
        <w:t>por:</w:t>
      </w:r>
    </w:p>
    <w:p w14:paraId="35BF3941" w14:textId="77777777" w:rsidR="004E5346" w:rsidRDefault="004E5346" w:rsidP="002A47E3">
      <w:pPr>
        <w:jc w:val="both"/>
        <w:rPr>
          <w:b/>
          <w:lang w:val="es-CO" w:eastAsia="es-MX"/>
        </w:rPr>
      </w:pPr>
    </w:p>
    <w:p w14:paraId="5486B27F" w14:textId="6256C48D" w:rsidR="002A47E3" w:rsidRPr="002A47E3" w:rsidRDefault="002A47E3" w:rsidP="002A47E3">
      <w:pPr>
        <w:jc w:val="both"/>
        <w:rPr>
          <w:b/>
          <w:lang w:val="es-CO" w:eastAsia="es-MX"/>
        </w:rPr>
      </w:pPr>
      <w:r w:rsidRPr="002A47E3">
        <w:rPr>
          <w:b/>
          <w:lang w:val="es-CO" w:eastAsia="es-MX"/>
        </w:rPr>
        <w:t>4.1 Secretaría de Seguridad, Convivencia y Justicia</w:t>
      </w:r>
    </w:p>
    <w:p w14:paraId="4E7A845F" w14:textId="77777777" w:rsidR="002A47E3" w:rsidRPr="002A47E3" w:rsidRDefault="002A47E3" w:rsidP="002A47E3">
      <w:pPr>
        <w:jc w:val="both"/>
        <w:rPr>
          <w:b/>
          <w:lang w:val="es-CO" w:eastAsia="es-MX"/>
        </w:rPr>
      </w:pPr>
    </w:p>
    <w:p w14:paraId="4D3504A8" w14:textId="77777777" w:rsidR="002A47E3" w:rsidRPr="002A47E3" w:rsidRDefault="002A47E3" w:rsidP="002A47E3">
      <w:pPr>
        <w:numPr>
          <w:ilvl w:val="0"/>
          <w:numId w:val="32"/>
        </w:numPr>
        <w:jc w:val="both"/>
        <w:rPr>
          <w:lang w:val="es-CO" w:eastAsia="es-MX"/>
        </w:rPr>
      </w:pPr>
      <w:r w:rsidRPr="002A47E3">
        <w:rPr>
          <w:lang w:val="es-CO" w:eastAsia="es-MX"/>
        </w:rPr>
        <w:t>Coordinar la creación, seguimiento y fortalecimiento de los frentes.</w:t>
      </w:r>
    </w:p>
    <w:p w14:paraId="06007A33" w14:textId="77777777" w:rsidR="002A47E3" w:rsidRPr="002A47E3" w:rsidRDefault="002A47E3" w:rsidP="002A47E3">
      <w:pPr>
        <w:numPr>
          <w:ilvl w:val="0"/>
          <w:numId w:val="32"/>
        </w:numPr>
        <w:jc w:val="both"/>
        <w:rPr>
          <w:lang w:val="es-CO" w:eastAsia="es-MX"/>
        </w:rPr>
      </w:pPr>
      <w:r w:rsidRPr="002A47E3">
        <w:rPr>
          <w:lang w:val="es-CO" w:eastAsia="es-MX"/>
        </w:rPr>
        <w:t>Proveer recursos técnicos y tecnológicos adecuados.</w:t>
      </w:r>
    </w:p>
    <w:p w14:paraId="5B5CAFD9" w14:textId="77777777" w:rsidR="002A47E3" w:rsidRPr="002A47E3" w:rsidRDefault="002A47E3" w:rsidP="002A47E3">
      <w:pPr>
        <w:numPr>
          <w:ilvl w:val="0"/>
          <w:numId w:val="32"/>
        </w:numPr>
        <w:jc w:val="both"/>
        <w:rPr>
          <w:lang w:val="es-CO" w:eastAsia="es-MX"/>
        </w:rPr>
      </w:pPr>
      <w:r w:rsidRPr="002A47E3">
        <w:rPr>
          <w:lang w:val="es-CO" w:eastAsia="es-MX"/>
        </w:rPr>
        <w:t>Diseñar programas de capacitación y acompañamiento para los participantes.</w:t>
      </w:r>
    </w:p>
    <w:p w14:paraId="0DD2EFF3" w14:textId="77777777" w:rsidR="002A47E3" w:rsidRPr="002A47E3" w:rsidRDefault="002A47E3" w:rsidP="002A47E3">
      <w:pPr>
        <w:jc w:val="both"/>
        <w:rPr>
          <w:lang w:val="es-CO" w:eastAsia="es-MX"/>
        </w:rPr>
      </w:pPr>
    </w:p>
    <w:p w14:paraId="704C0821" w14:textId="77777777" w:rsidR="002A47E3" w:rsidRPr="002A47E3" w:rsidRDefault="002A47E3" w:rsidP="002A47E3">
      <w:pPr>
        <w:jc w:val="both"/>
        <w:rPr>
          <w:b/>
          <w:lang w:val="es-CO" w:eastAsia="es-MX"/>
        </w:rPr>
      </w:pPr>
      <w:r w:rsidRPr="002A47E3">
        <w:rPr>
          <w:b/>
          <w:lang w:val="es-CO" w:eastAsia="es-MX"/>
        </w:rPr>
        <w:t>4.2 Policía Metropolitana de Bogotá</w:t>
      </w:r>
    </w:p>
    <w:p w14:paraId="2FE0C570" w14:textId="77777777" w:rsidR="002A47E3" w:rsidRPr="002A47E3" w:rsidRDefault="002A47E3" w:rsidP="002A47E3">
      <w:pPr>
        <w:jc w:val="both"/>
        <w:rPr>
          <w:b/>
          <w:lang w:val="es-CO" w:eastAsia="es-MX"/>
        </w:rPr>
      </w:pPr>
    </w:p>
    <w:p w14:paraId="5D031F4B" w14:textId="77777777" w:rsidR="002A47E3" w:rsidRPr="002A47E3" w:rsidRDefault="002A47E3" w:rsidP="002A47E3">
      <w:pPr>
        <w:numPr>
          <w:ilvl w:val="0"/>
          <w:numId w:val="33"/>
        </w:numPr>
        <w:jc w:val="both"/>
        <w:rPr>
          <w:lang w:val="es-CO" w:eastAsia="es-MX"/>
        </w:rPr>
      </w:pPr>
      <w:r w:rsidRPr="002A47E3">
        <w:rPr>
          <w:lang w:val="es-CO" w:eastAsia="es-MX"/>
        </w:rPr>
        <w:t>Brindar asesoría técnica y operativa continua a los frentes de seguridad.</w:t>
      </w:r>
    </w:p>
    <w:p w14:paraId="5BD476A2" w14:textId="77777777" w:rsidR="002A47E3" w:rsidRPr="002A47E3" w:rsidRDefault="002A47E3" w:rsidP="002A47E3">
      <w:pPr>
        <w:numPr>
          <w:ilvl w:val="0"/>
          <w:numId w:val="33"/>
        </w:numPr>
        <w:jc w:val="both"/>
        <w:rPr>
          <w:lang w:val="es-CO" w:eastAsia="es-MX"/>
        </w:rPr>
      </w:pPr>
      <w:r w:rsidRPr="002A47E3">
        <w:rPr>
          <w:lang w:val="es-CO" w:eastAsia="es-MX"/>
        </w:rPr>
        <w:t>Garantizar una presencia policial permanente en las áreas intervenidas para fortalecer la vigilancia y prevención.</w:t>
      </w:r>
    </w:p>
    <w:p w14:paraId="00D7FE65" w14:textId="77777777" w:rsidR="002A47E3" w:rsidRPr="002A47E3" w:rsidRDefault="002A47E3" w:rsidP="002A47E3">
      <w:pPr>
        <w:numPr>
          <w:ilvl w:val="0"/>
          <w:numId w:val="33"/>
        </w:numPr>
        <w:jc w:val="both"/>
        <w:rPr>
          <w:lang w:val="es-CO" w:eastAsia="es-MX"/>
        </w:rPr>
      </w:pPr>
      <w:r w:rsidRPr="002A47E3">
        <w:rPr>
          <w:lang w:val="es-CO" w:eastAsia="es-MX"/>
        </w:rPr>
        <w:t>Proporcionar información actualizada y relevante sobre la situación de seguridad en las zonas de influencia.</w:t>
      </w:r>
    </w:p>
    <w:p w14:paraId="79471E7D" w14:textId="77777777" w:rsidR="002A47E3" w:rsidRPr="002A47E3" w:rsidRDefault="002A47E3" w:rsidP="002A47E3">
      <w:pPr>
        <w:ind w:left="720"/>
        <w:jc w:val="both"/>
        <w:rPr>
          <w:lang w:val="es-CO" w:eastAsia="es-MX"/>
        </w:rPr>
      </w:pPr>
    </w:p>
    <w:p w14:paraId="38698B49" w14:textId="77777777" w:rsidR="002A47E3" w:rsidRPr="002A47E3" w:rsidRDefault="002A47E3" w:rsidP="002A47E3">
      <w:pPr>
        <w:jc w:val="both"/>
        <w:rPr>
          <w:b/>
          <w:lang w:val="es-CO" w:eastAsia="es-MX"/>
        </w:rPr>
      </w:pPr>
      <w:r w:rsidRPr="002A47E3">
        <w:rPr>
          <w:b/>
          <w:lang w:val="es-CO" w:eastAsia="es-MX"/>
        </w:rPr>
        <w:t>4.3 Alcaldías Locales</w:t>
      </w:r>
    </w:p>
    <w:p w14:paraId="441147B6" w14:textId="77777777" w:rsidR="002A47E3" w:rsidRPr="002A47E3" w:rsidRDefault="002A47E3" w:rsidP="002A47E3">
      <w:pPr>
        <w:jc w:val="both"/>
        <w:rPr>
          <w:b/>
          <w:lang w:val="es-CO" w:eastAsia="es-MX"/>
        </w:rPr>
      </w:pPr>
    </w:p>
    <w:p w14:paraId="65F8E2F0" w14:textId="77777777" w:rsidR="002A47E3" w:rsidRPr="002A47E3" w:rsidRDefault="002A47E3" w:rsidP="002A47E3">
      <w:pPr>
        <w:numPr>
          <w:ilvl w:val="0"/>
          <w:numId w:val="34"/>
        </w:numPr>
        <w:jc w:val="both"/>
        <w:rPr>
          <w:lang w:val="es-CO" w:eastAsia="es-MX"/>
        </w:rPr>
      </w:pPr>
      <w:r w:rsidRPr="002A47E3">
        <w:rPr>
          <w:lang w:val="es-CO" w:eastAsia="es-MX"/>
        </w:rPr>
        <w:t>Apoyar activamente la implementación y operación de los frentes de seguridad en sus respectivas jurisdicciones.</w:t>
      </w:r>
    </w:p>
    <w:p w14:paraId="1826F884" w14:textId="7B487AC6" w:rsidR="002A47E3" w:rsidRPr="002A47E3" w:rsidRDefault="0031465B" w:rsidP="002A47E3">
      <w:pPr>
        <w:numPr>
          <w:ilvl w:val="0"/>
          <w:numId w:val="34"/>
        </w:numPr>
        <w:jc w:val="both"/>
        <w:rPr>
          <w:lang w:val="es-CO" w:eastAsia="es-MX"/>
        </w:rPr>
      </w:pPr>
      <w:r>
        <w:rPr>
          <w:lang w:val="es-CO" w:eastAsia="es-MX"/>
        </w:rPr>
        <w:t>Fomentar</w:t>
      </w:r>
      <w:r w:rsidR="002A47E3" w:rsidRPr="002A47E3">
        <w:rPr>
          <w:lang w:val="es-CO" w:eastAsia="es-MX"/>
        </w:rPr>
        <w:t xml:space="preserve"> la participación de juntas comunales, organizaciones sociales y otros actores comunitarios locales.</w:t>
      </w:r>
    </w:p>
    <w:p w14:paraId="2A18A5F0" w14:textId="77777777" w:rsidR="002A47E3" w:rsidRPr="002A47E3" w:rsidRDefault="002A47E3" w:rsidP="002A47E3">
      <w:pPr>
        <w:numPr>
          <w:ilvl w:val="0"/>
          <w:numId w:val="34"/>
        </w:numPr>
        <w:jc w:val="both"/>
        <w:rPr>
          <w:lang w:val="es-CO" w:eastAsia="es-MX"/>
        </w:rPr>
      </w:pPr>
      <w:r w:rsidRPr="002A47E3">
        <w:rPr>
          <w:lang w:val="es-CO" w:eastAsia="es-MX"/>
        </w:rPr>
        <w:t>Gestionar y canalizar recursos necesarios para las intervenciones y acciones de mejora en las zonas críticas.</w:t>
      </w:r>
    </w:p>
    <w:p w14:paraId="0EA2B4B1" w14:textId="77777777" w:rsidR="002A47E3" w:rsidRPr="002A47E3" w:rsidRDefault="002A47E3" w:rsidP="002A47E3">
      <w:pPr>
        <w:jc w:val="both"/>
        <w:rPr>
          <w:lang w:val="es-CO" w:eastAsia="es-MX"/>
        </w:rPr>
      </w:pPr>
    </w:p>
    <w:p w14:paraId="12FAAF3D" w14:textId="77777777" w:rsidR="002A47E3" w:rsidRPr="002A47E3" w:rsidRDefault="002A47E3" w:rsidP="002A47E3">
      <w:pPr>
        <w:jc w:val="both"/>
        <w:rPr>
          <w:b/>
          <w:lang w:val="es-CO" w:eastAsia="es-MX"/>
        </w:rPr>
      </w:pPr>
      <w:r w:rsidRPr="002A47E3">
        <w:rPr>
          <w:b/>
          <w:lang w:val="es-CO" w:eastAsia="es-MX"/>
        </w:rPr>
        <w:t xml:space="preserve">Artículo 5. Uso de tecnología. </w:t>
      </w:r>
      <w:r w:rsidRPr="002A47E3">
        <w:rPr>
          <w:lang w:val="es-CO" w:eastAsia="es-MX"/>
        </w:rPr>
        <w:t>Los frentes de seguridad harán uso de herramientas tecnológicas avanzadas, tales como alarmas comunitarias, cámaras de vigilancia conectadas directamente con el Centro de Comando, Control, Comunicaciones y Cómputo (C4) y los Centros de Atención y Despacho (C.A.D), así como sistemas de reporte inmediato mediante aplicaciones móviles. Estas tecnologías permitirán una respuesta rápida y eficiente de las autoridades ante cualquier incidente delictivo o situación de riesgo reportada por la comunidad.</w:t>
      </w:r>
    </w:p>
    <w:p w14:paraId="36216ED5" w14:textId="77777777" w:rsidR="002A47E3" w:rsidRPr="002A47E3" w:rsidRDefault="002A47E3" w:rsidP="002A47E3">
      <w:pPr>
        <w:jc w:val="both"/>
        <w:rPr>
          <w:lang w:val="es-CO" w:eastAsia="es-MX"/>
        </w:rPr>
      </w:pPr>
    </w:p>
    <w:p w14:paraId="3BA5B9A5" w14:textId="77777777" w:rsidR="002A47E3" w:rsidRPr="002A47E3" w:rsidRDefault="002A47E3" w:rsidP="002A47E3">
      <w:pPr>
        <w:jc w:val="both"/>
        <w:rPr>
          <w:b/>
          <w:lang w:val="es-CO" w:eastAsia="es-MX"/>
        </w:rPr>
      </w:pPr>
      <w:r w:rsidRPr="002A47E3">
        <w:rPr>
          <w:b/>
          <w:lang w:val="es-CO" w:eastAsia="es-MX"/>
        </w:rPr>
        <w:t xml:space="preserve">Artículo 6. Informe de seguimiento. </w:t>
      </w:r>
      <w:r w:rsidRPr="002A47E3">
        <w:rPr>
          <w:lang w:val="es-CO" w:eastAsia="es-MX"/>
        </w:rPr>
        <w:t>La Secretaría Distrital de Seguridad, Convivencia y Justicia presentará al Concejo de Bogotá informes anuales detallados que incluyan el avance en la implementación de los frentes de seguridad, los logros alcanzados, así como los desafíos y dificultades encontrados. Estos informes facilitarán la toma de decisiones y la realización de ajustes oportunos en las estrategias, garantizando además la transparencia en los resultados obtenidos.</w:t>
      </w:r>
    </w:p>
    <w:p w14:paraId="24930F70" w14:textId="77777777" w:rsidR="002A47E3" w:rsidRPr="002A47E3" w:rsidRDefault="002A47E3" w:rsidP="002A47E3">
      <w:pPr>
        <w:jc w:val="both"/>
        <w:rPr>
          <w:b/>
          <w:lang w:val="es-CO" w:eastAsia="es-MX"/>
        </w:rPr>
      </w:pPr>
    </w:p>
    <w:p w14:paraId="38C404AB" w14:textId="0E8BD8AA" w:rsidR="002A47E3" w:rsidRPr="002A47E3" w:rsidRDefault="002A47E3" w:rsidP="002A47E3">
      <w:pPr>
        <w:jc w:val="both"/>
        <w:rPr>
          <w:b/>
          <w:lang w:val="es-CO" w:eastAsia="es-MX"/>
        </w:rPr>
      </w:pPr>
      <w:r w:rsidRPr="002A47E3">
        <w:rPr>
          <w:b/>
          <w:lang w:val="es-CO" w:eastAsia="es-MX"/>
        </w:rPr>
        <w:t xml:space="preserve">Artículo </w:t>
      </w:r>
      <w:r w:rsidR="00AD39E1">
        <w:rPr>
          <w:b/>
          <w:lang w:val="es-CO" w:eastAsia="es-MX"/>
        </w:rPr>
        <w:t>7</w:t>
      </w:r>
      <w:r w:rsidRPr="002A47E3">
        <w:rPr>
          <w:b/>
          <w:lang w:val="es-CO" w:eastAsia="es-MX"/>
        </w:rPr>
        <w:t xml:space="preserve">. Vigencia. </w:t>
      </w:r>
      <w:r w:rsidRPr="002A47E3">
        <w:rPr>
          <w:lang w:val="es-CO" w:eastAsia="es-MX"/>
        </w:rPr>
        <w:t>El presente Acuerdo entrará en vigencia a partir de la fecha de su promulgación y publicación oficial, derogando todas las disposiciones que se opongan a su contenido. La Secretaría Distrital de Seguridad establecerá mecanismos claros y efectivos para asegurar una transición ordenada y eficiente durante la fase inicial de implementación de los frentes de seguridad.</w:t>
      </w:r>
    </w:p>
    <w:p w14:paraId="52F3EAD0" w14:textId="77777777" w:rsidR="002A47E3" w:rsidRPr="002A47E3" w:rsidRDefault="002A47E3" w:rsidP="002A47E3">
      <w:pPr>
        <w:jc w:val="both"/>
        <w:rPr>
          <w:lang w:val="es-CO" w:eastAsia="es-MX"/>
        </w:rPr>
      </w:pPr>
    </w:p>
    <w:p w14:paraId="72840D78" w14:textId="77777777" w:rsidR="002A47E3" w:rsidRPr="002A47E3" w:rsidRDefault="002A47E3" w:rsidP="002A47E3">
      <w:pPr>
        <w:jc w:val="both"/>
        <w:rPr>
          <w:lang w:val="es-CO" w:eastAsia="es-MX"/>
        </w:rPr>
      </w:pPr>
    </w:p>
    <w:p w14:paraId="6A26C29E" w14:textId="77777777" w:rsidR="00AD39E1" w:rsidRPr="00AD39E1" w:rsidRDefault="00AD39E1" w:rsidP="00AD39E1">
      <w:pPr>
        <w:jc w:val="center"/>
        <w:rPr>
          <w:b/>
          <w:bCs/>
          <w:lang w:val="es-CO" w:eastAsia="es-MX"/>
        </w:rPr>
      </w:pPr>
      <w:r w:rsidRPr="00AD39E1">
        <w:rPr>
          <w:b/>
          <w:bCs/>
          <w:lang w:val="es-CO" w:eastAsia="es-MX"/>
        </w:rPr>
        <w:t>PUBLÍQUESE, COMUNÍQUESE Y CÚMPLASE</w:t>
      </w:r>
    </w:p>
    <w:p w14:paraId="6C0511B8" w14:textId="77777777" w:rsidR="00AD39E1" w:rsidRPr="00AD39E1" w:rsidRDefault="00AD39E1" w:rsidP="00AD39E1">
      <w:pPr>
        <w:jc w:val="both"/>
        <w:rPr>
          <w:b/>
          <w:bCs/>
          <w:lang w:val="es-CO" w:eastAsia="es-MX"/>
        </w:rPr>
      </w:pPr>
    </w:p>
    <w:p w14:paraId="4F05A19D" w14:textId="65312769" w:rsidR="002A47E3" w:rsidRPr="002A47E3" w:rsidRDefault="00AD39E1" w:rsidP="00AD39E1">
      <w:pPr>
        <w:jc w:val="center"/>
        <w:rPr>
          <w:lang w:val="es-CO" w:eastAsia="es-MX"/>
        </w:rPr>
      </w:pPr>
      <w:r w:rsidRPr="00D6053A">
        <w:rPr>
          <w:lang w:val="es-CO" w:eastAsia="es-MX"/>
        </w:rPr>
        <w:t xml:space="preserve">Dado en Bogotá, D.C., a los ___ días del mes de </w:t>
      </w:r>
      <w:r w:rsidR="00D6053A" w:rsidRPr="00D6053A">
        <w:rPr>
          <w:lang w:val="es-CO" w:eastAsia="es-MX"/>
        </w:rPr>
        <w:t xml:space="preserve">___ </w:t>
      </w:r>
      <w:r w:rsidRPr="00D6053A">
        <w:rPr>
          <w:lang w:val="es-CO" w:eastAsia="es-MX"/>
        </w:rPr>
        <w:t>del año 2025</w:t>
      </w:r>
    </w:p>
    <w:p w14:paraId="2615E8F7" w14:textId="77777777" w:rsidR="002A47E3" w:rsidRPr="002A47E3" w:rsidRDefault="002A47E3" w:rsidP="002A47E3">
      <w:pPr>
        <w:jc w:val="both"/>
        <w:rPr>
          <w:lang w:val="es-CO" w:eastAsia="es-MX"/>
        </w:rPr>
      </w:pPr>
    </w:p>
    <w:p w14:paraId="319718E8" w14:textId="77777777" w:rsidR="002A47E3" w:rsidRDefault="002A47E3" w:rsidP="002A47E3">
      <w:pPr>
        <w:jc w:val="both"/>
        <w:rPr>
          <w:lang w:val="es-CO" w:eastAsia="es-MX"/>
        </w:rPr>
      </w:pPr>
    </w:p>
    <w:p w14:paraId="0E22DB07" w14:textId="77777777" w:rsidR="00D6053A" w:rsidRDefault="00D6053A" w:rsidP="002A47E3">
      <w:pPr>
        <w:jc w:val="both"/>
        <w:rPr>
          <w:lang w:val="es-CO" w:eastAsia="es-MX"/>
        </w:rPr>
      </w:pPr>
    </w:p>
    <w:p w14:paraId="3193DBC5" w14:textId="77777777" w:rsidR="00D6053A" w:rsidRDefault="00D6053A" w:rsidP="002A47E3">
      <w:pPr>
        <w:jc w:val="both"/>
        <w:rPr>
          <w:lang w:val="es-CO" w:eastAsia="es-MX"/>
        </w:rPr>
      </w:pPr>
    </w:p>
    <w:p w14:paraId="3A7E4A33" w14:textId="77777777" w:rsidR="00D6053A" w:rsidRDefault="00D6053A" w:rsidP="002A47E3">
      <w:pPr>
        <w:jc w:val="both"/>
        <w:rPr>
          <w:lang w:val="es-CO" w:eastAsia="es-MX"/>
        </w:rPr>
      </w:pPr>
    </w:p>
    <w:p w14:paraId="5CF0BD79" w14:textId="77777777" w:rsidR="00D6053A" w:rsidRDefault="00D6053A" w:rsidP="002A47E3">
      <w:pPr>
        <w:jc w:val="both"/>
        <w:rPr>
          <w:lang w:val="es-CO" w:eastAsia="es-MX"/>
        </w:rPr>
      </w:pPr>
    </w:p>
    <w:p w14:paraId="48809DA8" w14:textId="77777777" w:rsidR="00D6053A" w:rsidRDefault="00D6053A" w:rsidP="002A47E3">
      <w:pPr>
        <w:jc w:val="both"/>
        <w:rPr>
          <w:lang w:val="es-CO" w:eastAsia="es-MX"/>
        </w:rPr>
      </w:pPr>
    </w:p>
    <w:p w14:paraId="22701C8C" w14:textId="77777777" w:rsidR="00D6053A" w:rsidRDefault="00D6053A" w:rsidP="002A47E3">
      <w:pPr>
        <w:jc w:val="both"/>
        <w:rPr>
          <w:lang w:val="es-CO" w:eastAsia="es-MX"/>
        </w:rPr>
      </w:pPr>
    </w:p>
    <w:p w14:paraId="296020F7" w14:textId="77777777" w:rsidR="00D6053A" w:rsidRDefault="00D6053A" w:rsidP="002A47E3">
      <w:pPr>
        <w:jc w:val="both"/>
        <w:rPr>
          <w:lang w:val="es-CO" w:eastAsia="es-MX"/>
        </w:rPr>
      </w:pPr>
    </w:p>
    <w:p w14:paraId="2D814A6D" w14:textId="77777777" w:rsidR="00C1628E" w:rsidRDefault="00C1628E" w:rsidP="002A47E3">
      <w:pPr>
        <w:jc w:val="both"/>
        <w:rPr>
          <w:lang w:val="es-CO" w:eastAsia="es-MX"/>
        </w:rPr>
      </w:pPr>
    </w:p>
    <w:p w14:paraId="2CBFF3E8" w14:textId="77777777" w:rsidR="00C1628E" w:rsidRDefault="00C1628E" w:rsidP="002A47E3">
      <w:pPr>
        <w:jc w:val="both"/>
        <w:rPr>
          <w:lang w:val="es-CO" w:eastAsia="es-MX"/>
        </w:rPr>
      </w:pPr>
    </w:p>
    <w:p w14:paraId="2F87AF1F" w14:textId="77777777" w:rsidR="00C1628E" w:rsidRDefault="00C1628E" w:rsidP="002A47E3">
      <w:pPr>
        <w:jc w:val="both"/>
        <w:rPr>
          <w:lang w:val="es-CO" w:eastAsia="es-MX"/>
        </w:rPr>
      </w:pPr>
    </w:p>
    <w:p w14:paraId="376C189C" w14:textId="77777777" w:rsidR="00D6053A" w:rsidRPr="002A47E3" w:rsidRDefault="00D6053A" w:rsidP="002A47E3">
      <w:pPr>
        <w:jc w:val="both"/>
        <w:rPr>
          <w:lang w:val="es-CO" w:eastAsia="es-MX"/>
        </w:rPr>
      </w:pPr>
    </w:p>
    <w:p w14:paraId="0CA35992" w14:textId="77777777" w:rsidR="002A47E3" w:rsidRPr="002A47E3" w:rsidRDefault="002A47E3" w:rsidP="002A47E3">
      <w:pPr>
        <w:jc w:val="both"/>
        <w:rPr>
          <w:lang w:val="es-CO" w:eastAsia="es-MX"/>
        </w:rPr>
      </w:pPr>
    </w:p>
    <w:p w14:paraId="71AFEEFB" w14:textId="4E9447DE" w:rsidR="002A47E3" w:rsidRPr="002A47E3" w:rsidRDefault="002A47E3" w:rsidP="002A47E3">
      <w:pPr>
        <w:keepNext/>
        <w:numPr>
          <w:ilvl w:val="0"/>
          <w:numId w:val="37"/>
        </w:numPr>
        <w:jc w:val="both"/>
        <w:outlineLvl w:val="0"/>
        <w:rPr>
          <w:b/>
          <w:color w:val="auto"/>
          <w:lang w:val="es-MX" w:eastAsia="es-MX"/>
        </w:rPr>
      </w:pPr>
      <w:r w:rsidRPr="002A47E3">
        <w:rPr>
          <w:b/>
          <w:color w:val="auto"/>
          <w:lang w:val="es-MX" w:eastAsia="es-MX"/>
        </w:rPr>
        <w:lastRenderedPageBreak/>
        <w:t>BIBLIOGR</w:t>
      </w:r>
      <w:r w:rsidR="00D6053A">
        <w:rPr>
          <w:b/>
          <w:color w:val="auto"/>
          <w:lang w:val="es-MX" w:eastAsia="es-MX"/>
        </w:rPr>
        <w:t>AFIA</w:t>
      </w:r>
    </w:p>
    <w:p w14:paraId="05701530" w14:textId="77777777" w:rsidR="002A47E3" w:rsidRPr="002A47E3" w:rsidRDefault="002A47E3" w:rsidP="002A47E3">
      <w:pPr>
        <w:ind w:left="1080"/>
        <w:rPr>
          <w:lang w:val="es-CO" w:eastAsia="es-MX"/>
        </w:rPr>
      </w:pPr>
    </w:p>
    <w:p w14:paraId="37E98B9C"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Secretaría Distrital de Seguridad, Convivencia y Justicia. (2024). Informe de seguridad ciudadana de Bogotá 2024. Bogotá: Alcaldía Mayor de Bogotá. Recuperado de: </w:t>
      </w:r>
      <w:hyperlink r:id="rId19">
        <w:r w:rsidRPr="002A47E3">
          <w:rPr>
            <w:lang w:val="es-CO" w:eastAsia="es-MX"/>
          </w:rPr>
          <w:t>https://scj.gov.co</w:t>
        </w:r>
      </w:hyperlink>
      <w:r w:rsidRPr="002A47E3">
        <w:rPr>
          <w:lang w:val="es-CO" w:eastAsia="es-MX"/>
        </w:rPr>
        <w:t xml:space="preserve"> </w:t>
      </w:r>
    </w:p>
    <w:p w14:paraId="159DA9DB"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Policía Metropolitana de Bogotá. (2024). Informe Anual Estadístico y Operativo 2023-2024. Policía Nacional de Colombia. Recuperado de: </w:t>
      </w:r>
      <w:hyperlink r:id="rId20">
        <w:r w:rsidRPr="002A47E3">
          <w:rPr>
            <w:lang w:val="es-CO" w:eastAsia="es-MX"/>
          </w:rPr>
          <w:t>https://www.policia.gov.co</w:t>
        </w:r>
      </w:hyperlink>
      <w:r w:rsidRPr="002A47E3">
        <w:rPr>
          <w:lang w:val="es-CO" w:eastAsia="es-MX"/>
        </w:rPr>
        <w:t xml:space="preserve"> </w:t>
      </w:r>
    </w:p>
    <w:p w14:paraId="5C89E34A"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Cámara de Comercio de Bogotá. (2023). Encuesta de Percepción y Victimización en Bogotá 2023. Recuperado de: </w:t>
      </w:r>
      <w:hyperlink r:id="rId21">
        <w:r w:rsidRPr="002A47E3">
          <w:rPr>
            <w:lang w:val="es-CO" w:eastAsia="es-MX"/>
          </w:rPr>
          <w:t>https://bibliotecadigital.ccb.org.co</w:t>
        </w:r>
      </w:hyperlink>
      <w:r w:rsidRPr="002A47E3">
        <w:rPr>
          <w:lang w:val="es-CO" w:eastAsia="es-MX"/>
        </w:rPr>
        <w:t xml:space="preserve"> </w:t>
      </w:r>
    </w:p>
    <w:p w14:paraId="30E17895"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Ministerio del Interior. (1993). Ley 62 de 1993 sobre participación ciudadana y Policía Nacional. Recuperado de: </w:t>
      </w:r>
      <w:hyperlink r:id="rId22">
        <w:r w:rsidRPr="002A47E3">
          <w:rPr>
            <w:lang w:val="es-CO" w:eastAsia="es-MX"/>
          </w:rPr>
          <w:t>https://www.funcionpublica.gov.co/eva/gestornormativo/norma.php?i=200</w:t>
        </w:r>
      </w:hyperlink>
      <w:r w:rsidRPr="002A47E3">
        <w:rPr>
          <w:lang w:val="es-CO" w:eastAsia="es-MX"/>
        </w:rPr>
        <w:t xml:space="preserve"> </w:t>
      </w:r>
    </w:p>
    <w:p w14:paraId="54DBB8C8"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Congreso de la República de Colombia. (1991). Constitución Política de Colombia. Gaceta Constitucional No. 116. Recuperado de: </w:t>
      </w:r>
      <w:hyperlink r:id="rId23">
        <w:r w:rsidRPr="002A47E3">
          <w:rPr>
            <w:lang w:val="es-CO" w:eastAsia="es-MX"/>
          </w:rPr>
          <w:t>https://www.suin-juriscol.gov.co/viewDocument.asp?ruta=Constitucion/1687988</w:t>
        </w:r>
      </w:hyperlink>
      <w:r w:rsidRPr="002A47E3">
        <w:rPr>
          <w:lang w:val="es-CO" w:eastAsia="es-MX"/>
        </w:rPr>
        <w:t xml:space="preserve"> </w:t>
      </w:r>
    </w:p>
    <w:p w14:paraId="0C4CA388"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Congreso de Colombia. (1993). Decreto 2203 de noviembre de 1993: fortalecimiento de la relación policía-comunidad. Diario Oficial No. 41.125. Recuperado de: </w:t>
      </w:r>
      <w:hyperlink r:id="rId24">
        <w:r w:rsidRPr="002A47E3">
          <w:rPr>
            <w:lang w:val="es-CO" w:eastAsia="es-MX"/>
          </w:rPr>
          <w:t>https://www.alcaldiabogota.gov.co/sisjur/normas/Norma1.jsp?i=6587</w:t>
        </w:r>
      </w:hyperlink>
      <w:r w:rsidRPr="002A47E3">
        <w:rPr>
          <w:lang w:val="es-CO" w:eastAsia="es-MX"/>
        </w:rPr>
        <w:t xml:space="preserve"> </w:t>
      </w:r>
    </w:p>
    <w:p w14:paraId="732A47D5"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Ministerio de Defensa Nacional - Policía Nacional. (2011). Resolución 0911 de 2011 por la cual se expide el Reglamento del Servicio de Policía. Recuperado de: </w:t>
      </w:r>
      <w:hyperlink r:id="rId25">
        <w:r w:rsidRPr="002A47E3">
          <w:rPr>
            <w:lang w:val="es-CO" w:eastAsia="es-MX"/>
          </w:rPr>
          <w:t>https://www.policia.gov.co/normatividad/resolucion-0911-de-2011</w:t>
        </w:r>
      </w:hyperlink>
      <w:r w:rsidRPr="002A47E3">
        <w:rPr>
          <w:lang w:val="es-CO" w:eastAsia="es-MX"/>
        </w:rPr>
        <w:t xml:space="preserve"> </w:t>
      </w:r>
    </w:p>
    <w:p w14:paraId="3812B5C2"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Banco Interamericano de Desarrollo - BID. (2023). Guía práctica para programas comunitarios de seguridad ciudadana: experiencias exitosas en América Latina. Recuperado de: </w:t>
      </w:r>
      <w:hyperlink r:id="rId26">
        <w:r w:rsidRPr="002A47E3">
          <w:rPr>
            <w:lang w:val="es-CO" w:eastAsia="es-MX"/>
          </w:rPr>
          <w:t>https://publications.iadb.org</w:t>
        </w:r>
      </w:hyperlink>
      <w:r w:rsidRPr="002A47E3">
        <w:rPr>
          <w:lang w:val="es-CO" w:eastAsia="es-MX"/>
        </w:rPr>
        <w:t xml:space="preserve"> </w:t>
      </w:r>
    </w:p>
    <w:p w14:paraId="40D3A539"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Alcaldía Mayor de Bogotá - Secretaría Distrital de Seguridad, Convivencia y Justicia. (2024). Diagnóstico Integral de Seguridad y Convivencia Ciudadana en Bogotá 2023. Recuperado de: </w:t>
      </w:r>
      <w:hyperlink r:id="rId27">
        <w:r w:rsidRPr="002A47E3">
          <w:rPr>
            <w:lang w:val="es-CO" w:eastAsia="es-MX"/>
          </w:rPr>
          <w:t>https://scj.gov.co/publicaciones</w:t>
        </w:r>
      </w:hyperlink>
      <w:r w:rsidRPr="002A47E3">
        <w:rPr>
          <w:lang w:val="es-CO" w:eastAsia="es-MX"/>
        </w:rPr>
        <w:t xml:space="preserve"> </w:t>
      </w:r>
    </w:p>
    <w:p w14:paraId="12765C11"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Alcaldía Local de Suba. (2024). Hurtos a personas, celulares, vehículos y bicicletas, entre los delitos que disminuyeron en Suba durante septiembre. Bogotá D.C. Obtenido de https://www.suba.gov.co/noticias/hurtos-a-personas-celulares-vehiculos-y-bicicletas-entre-los-delitos-que-disminuyeron-en-suba-en-septiembre</w:t>
      </w:r>
    </w:p>
    <w:p w14:paraId="61B6C247"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Observatorio de Seguridad y Convivencia Ciudadana de Bogotá. (2024). Reporte de Seguridad y Convivencia Ciudadana en Bogotá. Recuperado de: </w:t>
      </w:r>
      <w:hyperlink r:id="rId28">
        <w:r w:rsidRPr="002A47E3">
          <w:rPr>
            <w:lang w:val="es-CO" w:eastAsia="es-MX"/>
          </w:rPr>
          <w:t>https://oab.ambientebogota.gov.co</w:t>
        </w:r>
      </w:hyperlink>
      <w:r w:rsidRPr="002A47E3">
        <w:rPr>
          <w:lang w:val="es-CO" w:eastAsia="es-MX"/>
        </w:rPr>
        <w:t xml:space="preserve"> </w:t>
      </w:r>
    </w:p>
    <w:p w14:paraId="3B481049"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lastRenderedPageBreak/>
        <w:t xml:space="preserve">Naciones Unidas. (2023). Objetivos de Desarrollo Sostenible - Ciudades y Comunidades Sostenibles (ODS 11). ONU. Recuperado de: </w:t>
      </w:r>
      <w:hyperlink r:id="rId29">
        <w:r w:rsidRPr="002A47E3">
          <w:rPr>
            <w:lang w:val="es-CO" w:eastAsia="es-MX"/>
          </w:rPr>
          <w:t>https://www.un.org/sustainabledevelopment/es/cities/</w:t>
        </w:r>
      </w:hyperlink>
      <w:r w:rsidRPr="002A47E3">
        <w:rPr>
          <w:lang w:val="es-CO" w:eastAsia="es-MX"/>
        </w:rPr>
        <w:t xml:space="preserve"> </w:t>
      </w:r>
    </w:p>
    <w:p w14:paraId="56A588F9" w14:textId="77777777" w:rsidR="002A47E3" w:rsidRPr="002A47E3" w:rsidRDefault="002A47E3" w:rsidP="002A47E3">
      <w:pPr>
        <w:numPr>
          <w:ilvl w:val="0"/>
          <w:numId w:val="35"/>
        </w:numPr>
        <w:pBdr>
          <w:top w:val="nil"/>
          <w:left w:val="nil"/>
          <w:bottom w:val="nil"/>
          <w:right w:val="nil"/>
          <w:between w:val="nil"/>
        </w:pBdr>
        <w:ind w:left="360"/>
        <w:jc w:val="both"/>
        <w:rPr>
          <w:lang w:val="es-CO" w:eastAsia="es-MX"/>
        </w:rPr>
      </w:pPr>
      <w:r w:rsidRPr="002A47E3">
        <w:rPr>
          <w:lang w:val="es-CO" w:eastAsia="es-MX"/>
        </w:rPr>
        <w:t xml:space="preserve">Ministerio del Interior. (1995). Directiva Permanente No. 014/USPOL sobre Organización y Desarrollo de Frentes de Seguridad Local. Policía Nacional de Colombia. Recuperado de: </w:t>
      </w:r>
      <w:hyperlink r:id="rId30">
        <w:r w:rsidRPr="002A47E3">
          <w:rPr>
            <w:lang w:val="es-CO" w:eastAsia="es-MX"/>
          </w:rPr>
          <w:t>https://www.policia.gov.co</w:t>
        </w:r>
      </w:hyperlink>
      <w:r w:rsidRPr="002A47E3">
        <w:rPr>
          <w:lang w:val="es-CO" w:eastAsia="es-MX"/>
        </w:rPr>
        <w:t xml:space="preserve"> </w:t>
      </w:r>
    </w:p>
    <w:p w14:paraId="2784AB19"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r w:rsidRPr="002A47E3">
        <w:rPr>
          <w:lang w:val="es-CO" w:eastAsia="es-MX"/>
        </w:rPr>
        <w:t xml:space="preserve">Dirección General de la Policía Nacional - DIROP. (2002). Instructivo No. 213/DIROP-ASECI sobre Estrategia de los Frentes de Seguridad. Recuperado de: </w:t>
      </w:r>
      <w:hyperlink r:id="rId31">
        <w:r w:rsidRPr="002A47E3">
          <w:rPr>
            <w:lang w:val="es-CO" w:eastAsia="es-MX"/>
          </w:rPr>
          <w:t>https://www.policia.gov.co/dirop</w:t>
        </w:r>
      </w:hyperlink>
    </w:p>
    <w:p w14:paraId="27A4B47A"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r w:rsidRPr="002A47E3">
        <w:rPr>
          <w:lang w:val="es-CO" w:eastAsia="es-MX"/>
        </w:rPr>
        <w:t xml:space="preserve">Alcaldía Mayor de Bogotá. (2024). </w:t>
      </w:r>
      <w:r w:rsidRPr="002A47E3">
        <w:rPr>
          <w:i/>
          <w:lang w:val="es-CO" w:eastAsia="es-MX"/>
        </w:rPr>
        <w:t>Hurto a personas en Bogotá registró reducción de 19% en 2024, comparado con 2023.</w:t>
      </w:r>
      <w:r w:rsidRPr="002A47E3">
        <w:rPr>
          <w:lang w:val="es-CO" w:eastAsia="es-MX"/>
        </w:rPr>
        <w:t xml:space="preserve"> </w:t>
      </w:r>
      <w:proofErr w:type="spellStart"/>
      <w:r w:rsidRPr="002A47E3">
        <w:rPr>
          <w:lang w:val="es-CO" w:eastAsia="es-MX"/>
        </w:rPr>
        <w:t>Bogota</w:t>
      </w:r>
      <w:proofErr w:type="spellEnd"/>
      <w:r w:rsidRPr="002A47E3">
        <w:rPr>
          <w:lang w:val="es-CO" w:eastAsia="es-MX"/>
        </w:rPr>
        <w:t xml:space="preserve"> D.C. Obtenido de https://bogota.gov.co/mi-ciudad/seguridad/seguridad-en-bogota-hurto-personas-se-redujo-en-19-durante-2024 </w:t>
      </w:r>
    </w:p>
    <w:p w14:paraId="74AC705A"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r w:rsidRPr="002A47E3">
        <w:rPr>
          <w:lang w:val="es-CO" w:eastAsia="es-MX"/>
        </w:rPr>
        <w:t xml:space="preserve">Alternativa, R. (2024). </w:t>
      </w:r>
      <w:r w:rsidRPr="002A47E3">
        <w:rPr>
          <w:i/>
          <w:lang w:val="es-CO" w:eastAsia="es-MX"/>
        </w:rPr>
        <w:t>Homicidios en Bogotá aumentan un 8,4 % en lo que va del 2024.</w:t>
      </w:r>
      <w:r w:rsidRPr="002A47E3">
        <w:rPr>
          <w:lang w:val="es-CO" w:eastAsia="es-MX"/>
        </w:rPr>
        <w:t xml:space="preserve"> </w:t>
      </w:r>
      <w:proofErr w:type="spellStart"/>
      <w:r w:rsidRPr="002A47E3">
        <w:rPr>
          <w:lang w:val="es-CO" w:eastAsia="es-MX"/>
        </w:rPr>
        <w:t>Bogota</w:t>
      </w:r>
      <w:proofErr w:type="spellEnd"/>
      <w:r w:rsidRPr="002A47E3">
        <w:rPr>
          <w:lang w:val="es-CO" w:eastAsia="es-MX"/>
        </w:rPr>
        <w:t xml:space="preserve"> D.C. Obtenido de https://www.revistalternativa.com/noticias-bogota/homicidios-en-bogota-aumentan-un-8-4-en-lo-que-va-del-2024-92606 </w:t>
      </w:r>
    </w:p>
    <w:p w14:paraId="165F2A34"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r w:rsidRPr="002A47E3">
        <w:rPr>
          <w:lang w:val="es-CO" w:eastAsia="es-MX"/>
        </w:rPr>
        <w:t xml:space="preserve">Policía Metropolitana de Bogotá. (2025). </w:t>
      </w:r>
      <w:r w:rsidRPr="002A47E3">
        <w:rPr>
          <w:i/>
          <w:lang w:val="es-CO" w:eastAsia="es-MX"/>
        </w:rPr>
        <w:t>Fortaleciendo el trabajo conjunto con la ciudadanía, proyectamos la creación de más de 500 frentes de seguridad en 2025.</w:t>
      </w:r>
      <w:r w:rsidRPr="002A47E3">
        <w:rPr>
          <w:lang w:val="es-CO" w:eastAsia="es-MX"/>
        </w:rPr>
        <w:t xml:space="preserve"> </w:t>
      </w:r>
      <w:proofErr w:type="spellStart"/>
      <w:r w:rsidRPr="002A47E3">
        <w:rPr>
          <w:lang w:val="es-CO" w:eastAsia="es-MX"/>
        </w:rPr>
        <w:t>Bogota</w:t>
      </w:r>
      <w:proofErr w:type="spellEnd"/>
      <w:r w:rsidRPr="002A47E3">
        <w:rPr>
          <w:lang w:val="es-CO" w:eastAsia="es-MX"/>
        </w:rPr>
        <w:t xml:space="preserve"> D.C. Obtenido de https://www.policia.gov.co/noticia/fortaleciendo-trabajo-conjunto-con-ciudadania-proyectamos-creacion-mas-500-frentes</w:t>
      </w:r>
    </w:p>
    <w:p w14:paraId="5BE2C9F5"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proofErr w:type="spellStart"/>
      <w:r w:rsidRPr="002A47E3">
        <w:rPr>
          <w:lang w:val="es-CO" w:eastAsia="es-MX"/>
        </w:rPr>
        <w:t>ProBogotá</w:t>
      </w:r>
      <w:proofErr w:type="spellEnd"/>
      <w:r w:rsidRPr="002A47E3">
        <w:rPr>
          <w:lang w:val="es-CO" w:eastAsia="es-MX"/>
        </w:rPr>
        <w:t xml:space="preserve">. (2024). </w:t>
      </w:r>
      <w:r w:rsidRPr="002A47E3">
        <w:rPr>
          <w:i/>
          <w:lang w:val="es-CO" w:eastAsia="es-MX"/>
        </w:rPr>
        <w:t>Informe Anual de Seguridad en Bogotá 2023.</w:t>
      </w:r>
      <w:r w:rsidRPr="002A47E3">
        <w:rPr>
          <w:lang w:val="es-CO" w:eastAsia="es-MX"/>
        </w:rPr>
        <w:t xml:space="preserve"> </w:t>
      </w:r>
      <w:proofErr w:type="spellStart"/>
      <w:r w:rsidRPr="002A47E3">
        <w:rPr>
          <w:lang w:val="es-CO" w:eastAsia="es-MX"/>
        </w:rPr>
        <w:t>Bogota</w:t>
      </w:r>
      <w:proofErr w:type="spellEnd"/>
      <w:r w:rsidRPr="002A47E3">
        <w:rPr>
          <w:lang w:val="es-CO" w:eastAsia="es-MX"/>
        </w:rPr>
        <w:t xml:space="preserve"> D.C. Obtenido de https://www.probogota.org/wp-content/uploads/2024/05/Informe-Anual-de-Seguridad-2023.pdf</w:t>
      </w:r>
    </w:p>
    <w:p w14:paraId="266A9745"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r w:rsidRPr="002A47E3">
        <w:rPr>
          <w:lang w:val="es-CO" w:eastAsia="es-MX"/>
        </w:rPr>
        <w:t xml:space="preserve">Secretaría Distrital de Seguridad, Convivencia y Justicia. (2024). </w:t>
      </w:r>
      <w:r w:rsidRPr="002A47E3">
        <w:rPr>
          <w:i/>
          <w:lang w:val="es-CO" w:eastAsia="es-MX"/>
        </w:rPr>
        <w:t>Con drones, la Policía descubrió y capturó personas comercializando estupefacientes en Bogotá.</w:t>
      </w:r>
      <w:r w:rsidRPr="002A47E3">
        <w:rPr>
          <w:lang w:val="es-CO" w:eastAsia="es-MX"/>
        </w:rPr>
        <w:t xml:space="preserve"> </w:t>
      </w:r>
      <w:proofErr w:type="spellStart"/>
      <w:r w:rsidRPr="002A47E3">
        <w:rPr>
          <w:lang w:val="es-CO" w:eastAsia="es-MX"/>
        </w:rPr>
        <w:t>Bogota</w:t>
      </w:r>
      <w:proofErr w:type="spellEnd"/>
      <w:r w:rsidRPr="002A47E3">
        <w:rPr>
          <w:lang w:val="es-CO" w:eastAsia="es-MX"/>
        </w:rPr>
        <w:t xml:space="preserve"> D.C. Obtenido de https://www.infobae.com/colombia/2024/11/04/con-drones-la-policia-descubrio-y-capturo-personas-comercializando-estupefacientes-en-bogota/</w:t>
      </w:r>
    </w:p>
    <w:p w14:paraId="6239EEAE"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r w:rsidRPr="002A47E3">
        <w:rPr>
          <w:lang w:val="es-CO" w:eastAsia="es-MX"/>
        </w:rPr>
        <w:t xml:space="preserve">Unidad Administrativa Especial de Servicios </w:t>
      </w:r>
      <w:proofErr w:type="spellStart"/>
      <w:r w:rsidRPr="002A47E3">
        <w:rPr>
          <w:lang w:val="es-CO" w:eastAsia="es-MX"/>
        </w:rPr>
        <w:t>Públicos</w:t>
      </w:r>
      <w:proofErr w:type="spellEnd"/>
      <w:r w:rsidRPr="002A47E3">
        <w:rPr>
          <w:lang w:val="es-CO" w:eastAsia="es-MX"/>
        </w:rPr>
        <w:t xml:space="preserve"> UAESP. (2024). </w:t>
      </w:r>
      <w:proofErr w:type="spellStart"/>
      <w:r w:rsidRPr="002A47E3">
        <w:rPr>
          <w:i/>
          <w:lang w:val="es-CO" w:eastAsia="es-MX"/>
        </w:rPr>
        <w:t>Más</w:t>
      </w:r>
      <w:proofErr w:type="spellEnd"/>
      <w:r w:rsidRPr="002A47E3">
        <w:rPr>
          <w:i/>
          <w:lang w:val="es-CO" w:eastAsia="es-MX"/>
        </w:rPr>
        <w:t xml:space="preserve"> de $17 mil millones le cuesta a </w:t>
      </w:r>
      <w:proofErr w:type="spellStart"/>
      <w:r w:rsidRPr="002A47E3">
        <w:rPr>
          <w:i/>
          <w:lang w:val="es-CO" w:eastAsia="es-MX"/>
        </w:rPr>
        <w:t>Bogota</w:t>
      </w:r>
      <w:proofErr w:type="spellEnd"/>
      <w:r w:rsidRPr="002A47E3">
        <w:rPr>
          <w:i/>
          <w:lang w:val="es-CO" w:eastAsia="es-MX"/>
        </w:rPr>
        <w:t xml:space="preserve">́ vandalismo al alumbrado </w:t>
      </w:r>
      <w:proofErr w:type="spellStart"/>
      <w:r w:rsidRPr="002A47E3">
        <w:rPr>
          <w:i/>
          <w:lang w:val="es-CO" w:eastAsia="es-MX"/>
        </w:rPr>
        <w:t>público</w:t>
      </w:r>
      <w:proofErr w:type="spellEnd"/>
      <w:r w:rsidRPr="002A47E3">
        <w:rPr>
          <w:i/>
          <w:lang w:val="es-CO" w:eastAsia="es-MX"/>
        </w:rPr>
        <w:t>.</w:t>
      </w:r>
      <w:r w:rsidRPr="002A47E3">
        <w:rPr>
          <w:lang w:val="es-CO" w:eastAsia="es-MX"/>
        </w:rPr>
        <w:t xml:space="preserve"> </w:t>
      </w:r>
      <w:proofErr w:type="spellStart"/>
      <w:r w:rsidRPr="002A47E3">
        <w:rPr>
          <w:lang w:val="es-CO" w:eastAsia="es-MX"/>
        </w:rPr>
        <w:t>Bogota</w:t>
      </w:r>
      <w:proofErr w:type="spellEnd"/>
      <w:r w:rsidRPr="002A47E3">
        <w:rPr>
          <w:lang w:val="es-CO" w:eastAsia="es-MX"/>
        </w:rPr>
        <w:t xml:space="preserve"> D.C. Obtenido de https://bogota.gov.co/mi-ciudad/habitat/mas-de-17-mil-millones-le-cuesta-bogota-vandalismo-al-alumbrado</w:t>
      </w:r>
    </w:p>
    <w:p w14:paraId="63868763"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r w:rsidRPr="002A47E3">
        <w:rPr>
          <w:lang w:val="es-CO" w:eastAsia="es-MX"/>
        </w:rPr>
        <w:t xml:space="preserve">Universidad Manuela </w:t>
      </w:r>
      <w:proofErr w:type="spellStart"/>
      <w:r w:rsidRPr="002A47E3">
        <w:rPr>
          <w:lang w:val="es-CO" w:eastAsia="es-MX"/>
        </w:rPr>
        <w:t>Beltran</w:t>
      </w:r>
      <w:proofErr w:type="spellEnd"/>
      <w:r w:rsidRPr="002A47E3">
        <w:rPr>
          <w:lang w:val="es-CO" w:eastAsia="es-MX"/>
        </w:rPr>
        <w:t xml:space="preserve">. (2024). </w:t>
      </w:r>
      <w:r w:rsidRPr="002A47E3">
        <w:rPr>
          <w:i/>
          <w:lang w:val="es-CO" w:eastAsia="es-MX"/>
        </w:rPr>
        <w:t>Encuesta sobre percepción de seguridad y calidad de vida en Bogotá.</w:t>
      </w:r>
      <w:r w:rsidRPr="002A47E3">
        <w:rPr>
          <w:lang w:val="es-CO" w:eastAsia="es-MX"/>
        </w:rPr>
        <w:t xml:space="preserve"> </w:t>
      </w:r>
      <w:proofErr w:type="spellStart"/>
      <w:r w:rsidRPr="002A47E3">
        <w:rPr>
          <w:lang w:val="es-CO" w:eastAsia="es-MX"/>
        </w:rPr>
        <w:t>Bogota</w:t>
      </w:r>
      <w:proofErr w:type="spellEnd"/>
      <w:r w:rsidRPr="002A47E3">
        <w:rPr>
          <w:lang w:val="es-CO" w:eastAsia="es-MX"/>
        </w:rPr>
        <w:t xml:space="preserve"> D.C. Obtenido de https://citytv.eltiempo.com/noticias/seguridad/preocupantes-cifras-de-inseguridad-8-de-cada-10-ciudadanos-se-sienten-inseguros-en-bogota_70251</w:t>
      </w:r>
    </w:p>
    <w:p w14:paraId="3B04DCAC" w14:textId="77777777" w:rsidR="002A47E3" w:rsidRPr="002A47E3" w:rsidRDefault="002A47E3" w:rsidP="002A47E3">
      <w:pPr>
        <w:numPr>
          <w:ilvl w:val="0"/>
          <w:numId w:val="35"/>
        </w:numPr>
        <w:pBdr>
          <w:top w:val="nil"/>
          <w:left w:val="nil"/>
          <w:bottom w:val="nil"/>
          <w:right w:val="nil"/>
          <w:between w:val="nil"/>
        </w:pBdr>
        <w:ind w:left="360" w:hanging="720"/>
        <w:jc w:val="both"/>
        <w:rPr>
          <w:lang w:val="es-CO" w:eastAsia="es-MX"/>
        </w:rPr>
      </w:pPr>
      <w:r w:rsidRPr="002A47E3">
        <w:rPr>
          <w:lang w:val="es-CO" w:eastAsia="es-MX"/>
        </w:rPr>
        <w:t xml:space="preserve">Veeduría Distrital. (2024). </w:t>
      </w:r>
      <w:r w:rsidRPr="002A47E3">
        <w:rPr>
          <w:i/>
          <w:lang w:val="es-CO" w:eastAsia="es-MX"/>
        </w:rPr>
        <w:t>Alerta por incremento en el Hurto a Personas en Bogotá se registra un aumento del 80% en los últimos tres años.</w:t>
      </w:r>
      <w:r w:rsidRPr="002A47E3">
        <w:rPr>
          <w:lang w:val="es-CO" w:eastAsia="es-MX"/>
        </w:rPr>
        <w:t xml:space="preserve"> </w:t>
      </w:r>
      <w:proofErr w:type="spellStart"/>
      <w:r w:rsidRPr="002A47E3">
        <w:rPr>
          <w:lang w:val="es-CO" w:eastAsia="es-MX"/>
        </w:rPr>
        <w:t>Bogota</w:t>
      </w:r>
      <w:proofErr w:type="spellEnd"/>
      <w:r w:rsidRPr="002A47E3">
        <w:rPr>
          <w:lang w:val="es-CO" w:eastAsia="es-MX"/>
        </w:rPr>
        <w:t xml:space="preserve"> D.C. Obtenido de https://www.veeduriadistrital.gov.co/noticias/alerta-por-incremento-en-el-hurto-a-personas-en-bogota </w:t>
      </w:r>
    </w:p>
    <w:p w14:paraId="097E3A46" w14:textId="77777777" w:rsidR="00917D05" w:rsidRPr="002A47E3" w:rsidRDefault="00917D05" w:rsidP="002A47E3">
      <w:pPr>
        <w:jc w:val="center"/>
        <w:rPr>
          <w:sz w:val="20"/>
          <w:szCs w:val="20"/>
          <w:lang w:val="es-CO"/>
        </w:rPr>
      </w:pPr>
    </w:p>
    <w:sectPr w:rsidR="00917D05" w:rsidRPr="002A47E3" w:rsidSect="0046374B">
      <w:headerReference w:type="default" r:id="rId32"/>
      <w:footerReference w:type="even" r:id="rId33"/>
      <w:footerReference w:type="default" r:id="rId34"/>
      <w:pgSz w:w="12242" w:h="15842"/>
      <w:pgMar w:top="2104" w:right="1701" w:bottom="1701" w:left="1701" w:header="386" w:footer="123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7AF136" w14:textId="77777777" w:rsidR="00FB10EB" w:rsidRDefault="00FB10EB">
      <w:r>
        <w:separator/>
      </w:r>
    </w:p>
  </w:endnote>
  <w:endnote w:type="continuationSeparator" w:id="0">
    <w:p w14:paraId="203388D8" w14:textId="77777777" w:rsidR="00FB10EB" w:rsidRDefault="00FB1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34030F" w14:textId="77777777" w:rsidR="00917D05" w:rsidRDefault="002E3DB7">
    <w:pPr>
      <w:pBdr>
        <w:top w:val="nil"/>
        <w:left w:val="nil"/>
        <w:bottom w:val="nil"/>
        <w:right w:val="nil"/>
        <w:between w:val="nil"/>
      </w:pBdr>
      <w:tabs>
        <w:tab w:val="center" w:pos="4252"/>
        <w:tab w:val="right" w:pos="8504"/>
      </w:tabs>
      <w:jc w:val="center"/>
    </w:pPr>
    <w:r>
      <w:fldChar w:fldCharType="begin"/>
    </w:r>
    <w:r>
      <w:instrText>PAGE</w:instrText>
    </w:r>
    <w:r>
      <w:fldChar w:fldCharType="end"/>
    </w:r>
  </w:p>
  <w:p w14:paraId="6665F70A" w14:textId="77777777" w:rsidR="00917D05" w:rsidRDefault="00917D05">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C922E6" w14:textId="77777777" w:rsidR="00917D05" w:rsidRDefault="002E3DB7">
    <w:pPr>
      <w:pBdr>
        <w:top w:val="nil"/>
        <w:left w:val="nil"/>
        <w:bottom w:val="nil"/>
        <w:right w:val="nil"/>
        <w:between w:val="nil"/>
      </w:pBdr>
      <w:tabs>
        <w:tab w:val="center" w:pos="4252"/>
        <w:tab w:val="right" w:pos="8504"/>
      </w:tabs>
      <w:ind w:right="51"/>
      <w:rPr>
        <w:sz w:val="16"/>
        <w:szCs w:val="16"/>
      </w:rPr>
    </w:pPr>
    <w:r>
      <w:rPr>
        <w:noProof/>
        <w:lang w:val="es-CO" w:eastAsia="es-CO"/>
      </w:rPr>
      <w:drawing>
        <wp:anchor distT="0" distB="0" distL="0" distR="0" simplePos="0" relativeHeight="251658240" behindDoc="1" locked="0" layoutInCell="1" hidden="0" allowOverlap="1" wp14:anchorId="687DA5D8" wp14:editId="37502E7B">
          <wp:simplePos x="0" y="0"/>
          <wp:positionH relativeFrom="column">
            <wp:posOffset>4285827</wp:posOffset>
          </wp:positionH>
          <wp:positionV relativeFrom="paragraph">
            <wp:posOffset>80010</wp:posOffset>
          </wp:positionV>
          <wp:extent cx="1209675" cy="730250"/>
          <wp:effectExtent l="0" t="0" r="0" b="0"/>
          <wp:wrapNone/>
          <wp:docPr id="1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209675" cy="730250"/>
                  </a:xfrm>
                  <a:prstGeom prst="rect">
                    <a:avLst/>
                  </a:prstGeom>
                  <a:ln/>
                </pic:spPr>
              </pic:pic>
            </a:graphicData>
          </a:graphic>
        </wp:anchor>
      </w:drawing>
    </w:r>
  </w:p>
  <w:p w14:paraId="1B4C8961" w14:textId="77777777" w:rsidR="00917D05" w:rsidRDefault="002E3DB7">
    <w:pPr>
      <w:pBdr>
        <w:top w:val="nil"/>
        <w:left w:val="nil"/>
        <w:bottom w:val="nil"/>
        <w:right w:val="nil"/>
        <w:between w:val="nil"/>
      </w:pBdr>
      <w:tabs>
        <w:tab w:val="center" w:pos="4252"/>
        <w:tab w:val="right" w:pos="8504"/>
      </w:tabs>
      <w:ind w:firstLine="568"/>
      <w:jc w:val="center"/>
      <w:rPr>
        <w:color w:val="4F81BD"/>
        <w:sz w:val="16"/>
        <w:szCs w:val="16"/>
      </w:rPr>
    </w:pPr>
    <w:r>
      <w:rPr>
        <w:noProof/>
        <w:lang w:val="es-CO" w:eastAsia="es-CO"/>
      </w:rPr>
      <w:drawing>
        <wp:anchor distT="0" distB="0" distL="0" distR="0" simplePos="0" relativeHeight="251659264" behindDoc="1" locked="0" layoutInCell="1" hidden="0" allowOverlap="1" wp14:anchorId="1A13E473" wp14:editId="082FD95C">
          <wp:simplePos x="0" y="0"/>
          <wp:positionH relativeFrom="column">
            <wp:posOffset>-8888</wp:posOffset>
          </wp:positionH>
          <wp:positionV relativeFrom="paragraph">
            <wp:posOffset>6985</wp:posOffset>
          </wp:positionV>
          <wp:extent cx="1852930" cy="729615"/>
          <wp:effectExtent l="0" t="0" r="0" b="0"/>
          <wp:wrapNone/>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852930" cy="729615"/>
                  </a:xfrm>
                  <a:prstGeom prst="rect">
                    <a:avLst/>
                  </a:prstGeom>
                  <a:ln/>
                </pic:spPr>
              </pic:pic>
            </a:graphicData>
          </a:graphic>
        </wp:anchor>
      </w:drawing>
    </w:r>
  </w:p>
  <w:p w14:paraId="280BE5D1" w14:textId="073723A4" w:rsidR="00917D05" w:rsidRDefault="002E3DB7" w:rsidP="00B17B73">
    <w:pPr>
      <w:jc w:val="center"/>
      <w:rPr>
        <w:sz w:val="16"/>
        <w:szCs w:val="16"/>
      </w:rPr>
    </w:pPr>
    <w:r>
      <w:rPr>
        <w:sz w:val="16"/>
        <w:szCs w:val="16"/>
      </w:rPr>
      <w:t xml:space="preserve">Página </w:t>
    </w:r>
    <w:r>
      <w:rPr>
        <w:sz w:val="16"/>
        <w:szCs w:val="16"/>
      </w:rPr>
      <w:fldChar w:fldCharType="begin"/>
    </w:r>
    <w:r>
      <w:rPr>
        <w:sz w:val="16"/>
        <w:szCs w:val="16"/>
      </w:rPr>
      <w:instrText>PAGE</w:instrText>
    </w:r>
    <w:r>
      <w:rPr>
        <w:sz w:val="16"/>
        <w:szCs w:val="16"/>
      </w:rPr>
      <w:fldChar w:fldCharType="separate"/>
    </w:r>
    <w:r w:rsidR="004D4E6F">
      <w:rPr>
        <w:noProof/>
        <w:sz w:val="16"/>
        <w:szCs w:val="16"/>
      </w:rPr>
      <w:t>2</w:t>
    </w:r>
    <w:r>
      <w:rPr>
        <w:sz w:val="16"/>
        <w:szCs w:val="16"/>
      </w:rPr>
      <w:fldChar w:fldCharType="end"/>
    </w:r>
    <w:r>
      <w:rPr>
        <w:sz w:val="16"/>
        <w:szCs w:val="16"/>
      </w:rPr>
      <w:t xml:space="preserve"> de </w:t>
    </w:r>
    <w:r>
      <w:rPr>
        <w:noProof/>
        <w:lang w:val="es-CO" w:eastAsia="es-CO"/>
      </w:rPr>
      <mc:AlternateContent>
        <mc:Choice Requires="wps">
          <w:drawing>
            <wp:anchor distT="0" distB="0" distL="114300" distR="114300" simplePos="0" relativeHeight="251660288" behindDoc="0" locked="0" layoutInCell="1" hidden="0" allowOverlap="1" wp14:anchorId="2EB26023" wp14:editId="0C1EDDA8">
              <wp:simplePos x="0" y="0"/>
              <wp:positionH relativeFrom="column">
                <wp:posOffset>4432300</wp:posOffset>
              </wp:positionH>
              <wp:positionV relativeFrom="paragraph">
                <wp:posOffset>431800</wp:posOffset>
              </wp:positionV>
              <wp:extent cx="1163564" cy="218440"/>
              <wp:effectExtent l="0" t="0" r="0" b="0"/>
              <wp:wrapNone/>
              <wp:docPr id="14" name="Rectángulo 14"/>
              <wp:cNvGraphicFramePr/>
              <a:graphic xmlns:a="http://schemas.openxmlformats.org/drawingml/2006/main">
                <a:graphicData uri="http://schemas.microsoft.com/office/word/2010/wordprocessingShape">
                  <wps:wsp>
                    <wps:cNvSpPr/>
                    <wps:spPr>
                      <a:xfrm>
                        <a:off x="4773743" y="3680305"/>
                        <a:ext cx="1144514" cy="199390"/>
                      </a:xfrm>
                      <a:prstGeom prst="rect">
                        <a:avLst/>
                      </a:prstGeom>
                      <a:noFill/>
                      <a:ln>
                        <a:noFill/>
                      </a:ln>
                    </wps:spPr>
                    <wps:txbx>
                      <w:txbxContent>
                        <w:p w14:paraId="172A3FB0" w14:textId="77777777" w:rsidR="00917D05" w:rsidRDefault="002E3DB7">
                          <w:pPr>
                            <w:textDirection w:val="btLr"/>
                          </w:pPr>
                          <w:r>
                            <w:rPr>
                              <w:sz w:val="15"/>
                            </w:rPr>
                            <w:t>GDO-PT-002 / V.03</w:t>
                          </w:r>
                        </w:p>
                      </w:txbxContent>
                    </wps:txbx>
                    <wps:bodyPr spcFirstLastPara="1" wrap="square" lIns="91425" tIns="45700" rIns="91425" bIns="45700" anchor="t"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EB26023" id="Rectángulo 14" o:spid="_x0000_s1026" style="position:absolute;left:0;text-align:left;margin-left:349pt;margin-top:34pt;width:91.6pt;height:17.2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X1vgEAAFoDAAAOAAAAZHJzL2Uyb0RvYy54bWysU8Fu2zAMvQ/YPwi6L7Zjp2mMOMWwIsOA&#10;YgvQ9QMUWYoF2JJGKrHz96PltMnW27CLTInE43uP9Pph6Fp2UoDG2Ypns5QzZaWrjT1U/OXn9tM9&#10;ZxiErUXrrKr4WSF/2Hz8sO59qeaucW2tgBGIxbL3FW9C8GWSoGxUJ3DmvLKU1A46EegKh6QG0RN6&#10;1ybzNL1Lege1BycVIr0+Tkm+ifhaKxl+aI0qsLbixC3EE+K5H89ksxblAYRvjLzQEP/AohPGUtM3&#10;qEcRBDuCeQfVGQkOnQ4z6brEaW2kihpITZb+pea5EV5FLWQO+jeb8P/Byu+nZ78DsqH3WCKFo4pB&#10;Qzd+iR8bKl4sl/myyDk7Vzy/u0/zdDEZp4bAJBVkWVEssoIzSRXZapWvorPJFckDhq/KdWwMKg40&#10;mOiXOD1hoO5U+loyNrZua9o2Dqe1fzxQ4fiSXOmOURj2w0XD3tXnHTD0cmuo15PAsBNAQ80462nQ&#10;FcdfRwGKs/abJSdXWTFf0GbES7FYprQmcJvZ32aElY2j/QmcTeGXELdp4vj5GJw2Uc/IaqJyIUsD&#10;jDIvyzZuyO09Vl1/ic1vAAAA//8DAFBLAwQUAAYACAAAACEAQJw0Nt4AAAAPAQAADwAAAGRycy9k&#10;b3ducmV2LnhtbExPO0/DMBDekfgP1iGxUSdRiUIap0K0DIykHRjd+Egi7HMUO23677lOsNxD9933&#10;qLaLs+KMUxg8KUhXCQik1puBOgXHw/tTASJETUZbT6jgigG29f1dpUvjL/SJ5yZ2gkkolFpBH+NY&#10;ShnaHp0OKz8i8e3bT05HXqdOmklfmNxZmSVJLp0eiBV6PeJbj+1PMzsFI1oz23WTfLVyP1Gafxzk&#10;9Vmpx4dlt+HyugERcYl/H3DLwP6hZmMnP5MJwirIXwoOFHm4dQYURZqBODEyydYg60r+z1H/AgAA&#10;//8DAFBLAQItABQABgAIAAAAIQC2gziS/gAAAOEBAAATAAAAAAAAAAAAAAAAAAAAAABbQ29udGVu&#10;dF9UeXBlc10ueG1sUEsBAi0AFAAGAAgAAAAhADj9If/WAAAAlAEAAAsAAAAAAAAAAAAAAAAALwEA&#10;AF9yZWxzLy5yZWxzUEsBAi0AFAAGAAgAAAAhALCT9fW+AQAAWgMAAA4AAAAAAAAAAAAAAAAALgIA&#10;AGRycy9lMm9Eb2MueG1sUEsBAi0AFAAGAAgAAAAhAECcNDbeAAAADwEAAA8AAAAAAAAAAAAAAAAA&#10;GAQAAGRycy9kb3ducmV2LnhtbFBLBQYAAAAABAAEAPMAAAAjBQAAAAA=&#10;" filled="f" stroked="f">
              <v:textbox inset="2.53958mm,1.2694mm,2.53958mm,1.2694mm">
                <w:txbxContent>
                  <w:p w14:paraId="172A3FB0" w14:textId="77777777" w:rsidR="00917D05" w:rsidRDefault="002E3DB7">
                    <w:pPr>
                      <w:textDirection w:val="btLr"/>
                    </w:pPr>
                    <w:r>
                      <w:rPr>
                        <w:sz w:val="15"/>
                      </w:rPr>
                      <w:t>GDO-PT-002 / V.03</w:t>
                    </w:r>
                  </w:p>
                </w:txbxContent>
              </v:textbox>
            </v:rect>
          </w:pict>
        </mc:Fallback>
      </mc:AlternateContent>
    </w:r>
    <w:r w:rsidR="00B17B73">
      <w:rPr>
        <w:sz w:val="16"/>
        <w:szCs w:val="16"/>
      </w:rPr>
      <w:t>2</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0EEDB" w14:textId="77777777" w:rsidR="00917D05" w:rsidRDefault="00917D05">
    <w:pPr>
      <w:pBdr>
        <w:top w:val="nil"/>
        <w:left w:val="nil"/>
        <w:bottom w:val="nil"/>
        <w:right w:val="nil"/>
        <w:between w:val="nil"/>
      </w:pBdr>
      <w:tabs>
        <w:tab w:val="center" w:pos="4252"/>
        <w:tab w:val="right" w:pos="8504"/>
      </w:tabs>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93F62" w14:textId="77777777" w:rsidR="008E0A75" w:rsidRDefault="002E3DB7">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3711518B" w14:textId="77777777" w:rsidR="008E0A75" w:rsidRDefault="008E0A75">
    <w:pPr>
      <w:pBdr>
        <w:top w:val="nil"/>
        <w:left w:val="nil"/>
        <w:bottom w:val="nil"/>
        <w:right w:val="nil"/>
        <w:between w:val="nil"/>
      </w:pBdr>
      <w:tabs>
        <w:tab w:val="center" w:pos="4252"/>
        <w:tab w:val="right" w:pos="8504"/>
      </w:tabs>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229FD9" w14:textId="77777777" w:rsidR="008E0A75" w:rsidRDefault="002E3DB7" w:rsidP="00437C5A">
    <w:pPr>
      <w:pStyle w:val="Piedepgina"/>
      <w:tabs>
        <w:tab w:val="clear" w:pos="4252"/>
        <w:tab w:val="clear" w:pos="8504"/>
        <w:tab w:val="left" w:pos="1152"/>
      </w:tabs>
    </w:pPr>
    <w:r>
      <w:tab/>
      <w:t xml:space="preserve">                                                                                                         </w:t>
    </w:r>
  </w:p>
  <w:p w14:paraId="135B2904" w14:textId="77777777" w:rsidR="008E0A75" w:rsidRDefault="002E3DB7" w:rsidP="00437C5A">
    <w:pPr>
      <w:textDirection w:val="btL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A730E7" w14:textId="77777777" w:rsidR="00FB10EB" w:rsidRDefault="00FB10EB">
      <w:r>
        <w:separator/>
      </w:r>
    </w:p>
  </w:footnote>
  <w:footnote w:type="continuationSeparator" w:id="0">
    <w:p w14:paraId="76EF645B" w14:textId="77777777" w:rsidR="00FB10EB" w:rsidRDefault="00FB10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5B75E7" w14:textId="77777777" w:rsidR="00917D05" w:rsidRDefault="00917D05">
    <w:pPr>
      <w:pBdr>
        <w:top w:val="nil"/>
        <w:left w:val="nil"/>
        <w:bottom w:val="nil"/>
        <w:right w:val="nil"/>
        <w:between w:val="nil"/>
      </w:pBdr>
      <w:tabs>
        <w:tab w:val="center" w:pos="4252"/>
        <w:tab w:val="right" w:pos="8504"/>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B3940" w14:textId="77777777" w:rsidR="00917D05" w:rsidRDefault="00917D05">
    <w:pPr>
      <w:pBdr>
        <w:top w:val="nil"/>
        <w:left w:val="nil"/>
        <w:bottom w:val="nil"/>
        <w:right w:val="nil"/>
        <w:between w:val="nil"/>
      </w:pBdr>
      <w:tabs>
        <w:tab w:val="center" w:pos="4252"/>
        <w:tab w:val="right" w:pos="8504"/>
      </w:tabs>
      <w:spacing w:line="360" w:lineRule="auto"/>
      <w:jc w:val="center"/>
      <w:rPr>
        <w:sz w:val="18"/>
        <w:szCs w:val="18"/>
      </w:rPr>
    </w:pPr>
  </w:p>
  <w:p w14:paraId="069005E0" w14:textId="77777777" w:rsidR="00917D05" w:rsidRDefault="00917D05">
    <w:pPr>
      <w:pBdr>
        <w:top w:val="nil"/>
        <w:left w:val="nil"/>
        <w:bottom w:val="nil"/>
        <w:right w:val="nil"/>
        <w:between w:val="nil"/>
      </w:pBdr>
      <w:tabs>
        <w:tab w:val="center" w:pos="4252"/>
        <w:tab w:val="right" w:pos="8504"/>
      </w:tabs>
      <w:spacing w:line="360" w:lineRule="auto"/>
      <w:jc w:val="center"/>
      <w:rPr>
        <w:sz w:val="18"/>
        <w:szCs w:val="18"/>
      </w:rPr>
    </w:pPr>
  </w:p>
  <w:p w14:paraId="5E3E09A3" w14:textId="77777777" w:rsidR="00917D05" w:rsidRDefault="00917D05">
    <w:pPr>
      <w:pBdr>
        <w:top w:val="nil"/>
        <w:left w:val="nil"/>
        <w:bottom w:val="nil"/>
        <w:right w:val="nil"/>
        <w:between w:val="nil"/>
      </w:pBdr>
      <w:tabs>
        <w:tab w:val="center" w:pos="4252"/>
        <w:tab w:val="right" w:pos="8504"/>
      </w:tabs>
      <w:spacing w:line="360" w:lineRule="auto"/>
      <w:jc w:val="center"/>
      <w:rPr>
        <w:sz w:val="18"/>
        <w:szCs w:val="18"/>
      </w:rPr>
    </w:pPr>
  </w:p>
  <w:p w14:paraId="0D04A9F2" w14:textId="258CD544" w:rsidR="00917D05" w:rsidRDefault="002E3DB7">
    <w:pPr>
      <w:pBdr>
        <w:top w:val="nil"/>
        <w:left w:val="nil"/>
        <w:bottom w:val="nil"/>
        <w:right w:val="nil"/>
        <w:between w:val="nil"/>
      </w:pBdr>
      <w:tabs>
        <w:tab w:val="center" w:pos="4252"/>
        <w:tab w:val="right" w:pos="8504"/>
      </w:tabs>
      <w:spacing w:line="360" w:lineRule="auto"/>
      <w:jc w:val="center"/>
      <w:rPr>
        <w:sz w:val="18"/>
        <w:szCs w:val="18"/>
      </w:rPr>
    </w:pPr>
    <w:r>
      <w:rPr>
        <w:noProof/>
        <w:sz w:val="18"/>
        <w:szCs w:val="18"/>
        <w:lang w:val="es-CO" w:eastAsia="es-CO"/>
      </w:rPr>
      <w:drawing>
        <wp:inline distT="0" distB="0" distL="0" distR="0" wp14:anchorId="5D3D34AC" wp14:editId="101AA020">
          <wp:extent cx="1080000" cy="1105920"/>
          <wp:effectExtent l="0" t="0" r="0" b="0"/>
          <wp:docPr id="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080000" cy="110592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F106E2" w14:textId="77777777" w:rsidR="0046374B" w:rsidRDefault="0046374B" w:rsidP="0046374B">
    <w:pPr>
      <w:widowControl w:val="0"/>
      <w:pBdr>
        <w:top w:val="nil"/>
        <w:left w:val="nil"/>
        <w:bottom w:val="nil"/>
        <w:right w:val="nil"/>
        <w:between w:val="nil"/>
      </w:pBdr>
      <w:spacing w:line="276" w:lineRule="auto"/>
      <w:rPr>
        <w:sz w:val="20"/>
        <w:szCs w:val="20"/>
      </w:rPr>
    </w:pPr>
  </w:p>
  <w:tbl>
    <w:tblPr>
      <w:tblW w:w="8830" w:type="dxa"/>
      <w:tblLayout w:type="fixed"/>
      <w:tblLook w:val="0000" w:firstRow="0" w:lastRow="0" w:firstColumn="0" w:lastColumn="0" w:noHBand="0" w:noVBand="0"/>
    </w:tblPr>
    <w:tblGrid>
      <w:gridCol w:w="2361"/>
      <w:gridCol w:w="4235"/>
      <w:gridCol w:w="2234"/>
    </w:tblGrid>
    <w:tr w:rsidR="0046374B" w14:paraId="64CE7D1F" w14:textId="77777777" w:rsidTr="00322054">
      <w:trPr>
        <w:trHeight w:val="454"/>
      </w:trPr>
      <w:tc>
        <w:tcPr>
          <w:tcW w:w="2361" w:type="dxa"/>
          <w:vMerge w:val="restart"/>
          <w:tcBorders>
            <w:top w:val="single" w:sz="4" w:space="0" w:color="000000"/>
            <w:left w:val="single" w:sz="4" w:space="0" w:color="000000"/>
            <w:right w:val="single" w:sz="4" w:space="0" w:color="000000"/>
          </w:tcBorders>
          <w:vAlign w:val="center"/>
        </w:tcPr>
        <w:p w14:paraId="20A1BB02" w14:textId="49A91A94" w:rsidR="0046374B" w:rsidRDefault="0046374B" w:rsidP="0046374B">
          <w:pPr>
            <w:jc w:val="center"/>
            <w:rPr>
              <w:sz w:val="16"/>
              <w:szCs w:val="16"/>
            </w:rPr>
          </w:pPr>
          <w:r>
            <w:rPr>
              <w:noProof/>
              <w:lang w:val="es-CO" w:eastAsia="es-CO"/>
            </w:rPr>
            <w:drawing>
              <wp:anchor distT="0" distB="0" distL="0" distR="0" simplePos="0" relativeHeight="251664384" behindDoc="1" locked="0" layoutInCell="1" hidden="0" allowOverlap="1" wp14:anchorId="776D8F2E" wp14:editId="7F3DBE07">
                <wp:simplePos x="0" y="0"/>
                <wp:positionH relativeFrom="column">
                  <wp:posOffset>242570</wp:posOffset>
                </wp:positionH>
                <wp:positionV relativeFrom="paragraph">
                  <wp:posOffset>24765</wp:posOffset>
                </wp:positionV>
                <wp:extent cx="752475" cy="885825"/>
                <wp:effectExtent l="0" t="0" r="0" b="0"/>
                <wp:wrapNone/>
                <wp:docPr id="18687017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752475" cy="885825"/>
                        </a:xfrm>
                        <a:prstGeom prst="rect">
                          <a:avLst/>
                        </a:prstGeom>
                        <a:ln/>
                      </pic:spPr>
                    </pic:pic>
                  </a:graphicData>
                </a:graphic>
                <wp14:sizeRelH relativeFrom="margin">
                  <wp14:pctWidth>0</wp14:pctWidth>
                </wp14:sizeRelH>
                <wp14:sizeRelV relativeFrom="margin">
                  <wp14:pctHeight>0</wp14:pctHeight>
                </wp14:sizeRelV>
              </wp:anchor>
            </w:drawing>
          </w:r>
        </w:p>
      </w:tc>
      <w:tc>
        <w:tcPr>
          <w:tcW w:w="4235" w:type="dxa"/>
          <w:tcBorders>
            <w:top w:val="single" w:sz="4" w:space="0" w:color="000000"/>
            <w:left w:val="nil"/>
            <w:bottom w:val="single" w:sz="4" w:space="0" w:color="000000"/>
            <w:right w:val="single" w:sz="4" w:space="0" w:color="000000"/>
          </w:tcBorders>
          <w:vAlign w:val="center"/>
        </w:tcPr>
        <w:p w14:paraId="77900A53" w14:textId="77777777" w:rsidR="0046374B" w:rsidRDefault="0046374B" w:rsidP="0046374B">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6BE900BF" w14:textId="77777777" w:rsidR="0046374B" w:rsidRDefault="0046374B" w:rsidP="0046374B">
          <w:pPr>
            <w:rPr>
              <w:sz w:val="16"/>
              <w:szCs w:val="16"/>
            </w:rPr>
          </w:pPr>
          <w:r>
            <w:rPr>
              <w:sz w:val="16"/>
              <w:szCs w:val="16"/>
            </w:rPr>
            <w:t>CÓDIGO</w:t>
          </w:r>
          <w:r>
            <w:rPr>
              <w:color w:val="3366FF"/>
              <w:sz w:val="16"/>
              <w:szCs w:val="16"/>
            </w:rPr>
            <w:t xml:space="preserve">: </w:t>
          </w:r>
          <w:r>
            <w:rPr>
              <w:sz w:val="16"/>
              <w:szCs w:val="16"/>
            </w:rPr>
            <w:t>GNV-FO-001</w:t>
          </w:r>
        </w:p>
      </w:tc>
    </w:tr>
    <w:tr w:rsidR="0046374B" w14:paraId="0FE3AC71" w14:textId="77777777" w:rsidTr="00322054">
      <w:trPr>
        <w:trHeight w:val="454"/>
      </w:trPr>
      <w:tc>
        <w:tcPr>
          <w:tcW w:w="2361" w:type="dxa"/>
          <w:vMerge/>
          <w:tcBorders>
            <w:top w:val="single" w:sz="4" w:space="0" w:color="000000"/>
            <w:left w:val="single" w:sz="4" w:space="0" w:color="000000"/>
            <w:right w:val="single" w:sz="4" w:space="0" w:color="000000"/>
          </w:tcBorders>
          <w:vAlign w:val="center"/>
        </w:tcPr>
        <w:p w14:paraId="60A2F117" w14:textId="77777777" w:rsidR="0046374B" w:rsidRDefault="0046374B" w:rsidP="0046374B">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6607EF99" w14:textId="77777777" w:rsidR="0046374B" w:rsidRDefault="0046374B" w:rsidP="0046374B">
          <w:pPr>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14:paraId="597F9E2B" w14:textId="77777777" w:rsidR="0046374B" w:rsidRDefault="0046374B" w:rsidP="0046374B">
          <w:pPr>
            <w:rPr>
              <w:sz w:val="16"/>
              <w:szCs w:val="16"/>
            </w:rPr>
          </w:pPr>
          <w:r>
            <w:rPr>
              <w:sz w:val="16"/>
              <w:szCs w:val="16"/>
            </w:rPr>
            <w:t>VERSIÓN:    02</w:t>
          </w:r>
        </w:p>
      </w:tc>
    </w:tr>
    <w:tr w:rsidR="0046374B" w14:paraId="73464C4F" w14:textId="77777777" w:rsidTr="00322054">
      <w:trPr>
        <w:trHeight w:val="454"/>
      </w:trPr>
      <w:tc>
        <w:tcPr>
          <w:tcW w:w="2361" w:type="dxa"/>
          <w:vMerge/>
          <w:tcBorders>
            <w:top w:val="single" w:sz="4" w:space="0" w:color="000000"/>
            <w:left w:val="single" w:sz="4" w:space="0" w:color="000000"/>
            <w:bottom w:val="single" w:sz="8" w:space="0" w:color="000000"/>
            <w:right w:val="single" w:sz="4" w:space="0" w:color="000000"/>
          </w:tcBorders>
          <w:vAlign w:val="center"/>
        </w:tcPr>
        <w:p w14:paraId="2C5B3635" w14:textId="77777777" w:rsidR="0046374B" w:rsidRDefault="0046374B" w:rsidP="0046374B">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bottom w:val="single" w:sz="8" w:space="0" w:color="000000"/>
            <w:right w:val="single" w:sz="4" w:space="0" w:color="000000"/>
          </w:tcBorders>
          <w:vAlign w:val="center"/>
        </w:tcPr>
        <w:p w14:paraId="423B49D9" w14:textId="77777777" w:rsidR="0046374B" w:rsidRDefault="0046374B" w:rsidP="0046374B">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778CE551" w14:textId="77777777" w:rsidR="0046374B" w:rsidRDefault="0046374B" w:rsidP="0046374B">
          <w:pPr>
            <w:rPr>
              <w:sz w:val="16"/>
              <w:szCs w:val="16"/>
            </w:rPr>
          </w:pPr>
          <w:r>
            <w:rPr>
              <w:sz w:val="16"/>
              <w:szCs w:val="16"/>
            </w:rPr>
            <w:t>FECHA: 14-Nov-2019</w:t>
          </w:r>
        </w:p>
      </w:tc>
    </w:tr>
  </w:tbl>
  <w:p w14:paraId="18C3EDA2" w14:textId="18E7E962" w:rsidR="00917D05" w:rsidRDefault="00917D05">
    <w:pPr>
      <w:pBdr>
        <w:top w:val="nil"/>
        <w:left w:val="nil"/>
        <w:bottom w:val="nil"/>
        <w:right w:val="nil"/>
        <w:between w:val="nil"/>
      </w:pBdr>
      <w:tabs>
        <w:tab w:val="center" w:pos="4252"/>
        <w:tab w:val="right" w:pos="8504"/>
      </w:tabs>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8E96B8" w14:textId="77777777" w:rsidR="008E0A75" w:rsidRDefault="008E0A75">
    <w:pPr>
      <w:widowControl w:val="0"/>
      <w:pBdr>
        <w:top w:val="nil"/>
        <w:left w:val="nil"/>
        <w:bottom w:val="nil"/>
        <w:right w:val="nil"/>
        <w:between w:val="nil"/>
      </w:pBdr>
      <w:spacing w:line="276" w:lineRule="auto"/>
      <w:rPr>
        <w:sz w:val="20"/>
        <w:szCs w:val="20"/>
      </w:rPr>
    </w:pPr>
  </w:p>
  <w:tbl>
    <w:tblPr>
      <w:tblW w:w="8830" w:type="dxa"/>
      <w:tblLayout w:type="fixed"/>
      <w:tblLook w:val="0000" w:firstRow="0" w:lastRow="0" w:firstColumn="0" w:lastColumn="0" w:noHBand="0" w:noVBand="0"/>
    </w:tblPr>
    <w:tblGrid>
      <w:gridCol w:w="2361"/>
      <w:gridCol w:w="4235"/>
      <w:gridCol w:w="2234"/>
    </w:tblGrid>
    <w:tr w:rsidR="001544DF" w14:paraId="51FEE14B" w14:textId="77777777">
      <w:trPr>
        <w:trHeight w:val="454"/>
      </w:trPr>
      <w:tc>
        <w:tcPr>
          <w:tcW w:w="2361" w:type="dxa"/>
          <w:vMerge w:val="restart"/>
          <w:tcBorders>
            <w:top w:val="single" w:sz="4" w:space="0" w:color="000000"/>
            <w:left w:val="single" w:sz="4" w:space="0" w:color="000000"/>
            <w:right w:val="single" w:sz="4" w:space="0" w:color="000000"/>
          </w:tcBorders>
          <w:vAlign w:val="center"/>
        </w:tcPr>
        <w:p w14:paraId="4738E1EB" w14:textId="77777777" w:rsidR="008E0A75" w:rsidRDefault="008E0A75">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14:paraId="6C3FBC60" w14:textId="77777777" w:rsidR="008E0A75" w:rsidRDefault="002E3DB7">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642A9E11" w14:textId="77777777" w:rsidR="008E0A75" w:rsidRDefault="002E3DB7">
          <w:pPr>
            <w:rPr>
              <w:sz w:val="16"/>
              <w:szCs w:val="16"/>
            </w:rPr>
          </w:pPr>
          <w:r>
            <w:rPr>
              <w:sz w:val="16"/>
              <w:szCs w:val="16"/>
            </w:rPr>
            <w:t>CÓDIGO</w:t>
          </w:r>
          <w:r>
            <w:rPr>
              <w:color w:val="3366FF"/>
              <w:sz w:val="16"/>
              <w:szCs w:val="16"/>
            </w:rPr>
            <w:t xml:space="preserve">: </w:t>
          </w:r>
          <w:r>
            <w:rPr>
              <w:sz w:val="16"/>
              <w:szCs w:val="16"/>
            </w:rPr>
            <w:t>GNV-FO-001</w:t>
          </w:r>
        </w:p>
      </w:tc>
    </w:tr>
    <w:tr w:rsidR="001544DF" w14:paraId="525D66C2" w14:textId="77777777">
      <w:trPr>
        <w:trHeight w:val="454"/>
      </w:trPr>
      <w:tc>
        <w:tcPr>
          <w:tcW w:w="2361" w:type="dxa"/>
          <w:vMerge/>
          <w:tcBorders>
            <w:top w:val="single" w:sz="4" w:space="0" w:color="000000"/>
            <w:left w:val="single" w:sz="4" w:space="0" w:color="000000"/>
            <w:right w:val="single" w:sz="4" w:space="0" w:color="000000"/>
          </w:tcBorders>
          <w:vAlign w:val="center"/>
        </w:tcPr>
        <w:p w14:paraId="3A15E266" w14:textId="77777777" w:rsidR="008E0A75" w:rsidRDefault="008E0A75">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749B28F6" w14:textId="77777777" w:rsidR="008E0A75" w:rsidRDefault="002E3DB7">
          <w:pPr>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14:paraId="7F7F5143" w14:textId="77777777" w:rsidR="008E0A75" w:rsidRDefault="002E3DB7">
          <w:pPr>
            <w:rPr>
              <w:sz w:val="16"/>
              <w:szCs w:val="16"/>
            </w:rPr>
          </w:pPr>
          <w:r>
            <w:rPr>
              <w:sz w:val="16"/>
              <w:szCs w:val="16"/>
            </w:rPr>
            <w:t>VERSIÓN:    02</w:t>
          </w:r>
        </w:p>
      </w:tc>
    </w:tr>
    <w:tr w:rsidR="001544DF" w14:paraId="6F2BB1CC" w14:textId="77777777">
      <w:trPr>
        <w:trHeight w:val="454"/>
      </w:trPr>
      <w:tc>
        <w:tcPr>
          <w:tcW w:w="2361" w:type="dxa"/>
          <w:vMerge/>
          <w:tcBorders>
            <w:top w:val="single" w:sz="4" w:space="0" w:color="000000"/>
            <w:left w:val="single" w:sz="4" w:space="0" w:color="000000"/>
            <w:bottom w:val="single" w:sz="8" w:space="0" w:color="000000"/>
            <w:right w:val="single" w:sz="4" w:space="0" w:color="000000"/>
          </w:tcBorders>
          <w:vAlign w:val="center"/>
        </w:tcPr>
        <w:p w14:paraId="643BFE36" w14:textId="77777777" w:rsidR="008E0A75" w:rsidRDefault="008E0A75">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bottom w:val="single" w:sz="8" w:space="0" w:color="000000"/>
            <w:right w:val="single" w:sz="4" w:space="0" w:color="000000"/>
          </w:tcBorders>
          <w:vAlign w:val="center"/>
        </w:tcPr>
        <w:p w14:paraId="6C94405F" w14:textId="77777777" w:rsidR="008E0A75" w:rsidRDefault="008E0A75">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0E7665CA" w14:textId="77777777" w:rsidR="008E0A75" w:rsidRDefault="002E3DB7">
          <w:pPr>
            <w:rPr>
              <w:sz w:val="16"/>
              <w:szCs w:val="16"/>
            </w:rPr>
          </w:pPr>
          <w:r>
            <w:rPr>
              <w:sz w:val="16"/>
              <w:szCs w:val="16"/>
            </w:rPr>
            <w:t>FECHA: 14-Nov-2019</w:t>
          </w:r>
        </w:p>
      </w:tc>
    </w:tr>
  </w:tbl>
  <w:p w14:paraId="7A50E0E2" w14:textId="77777777" w:rsidR="008E0A75" w:rsidRDefault="002E3DB7">
    <w:pPr>
      <w:pBdr>
        <w:top w:val="nil"/>
        <w:left w:val="nil"/>
        <w:bottom w:val="nil"/>
        <w:right w:val="nil"/>
        <w:between w:val="nil"/>
      </w:pBdr>
      <w:tabs>
        <w:tab w:val="center" w:pos="4252"/>
        <w:tab w:val="right" w:pos="8504"/>
      </w:tabs>
    </w:pPr>
    <w:r>
      <w:rPr>
        <w:noProof/>
        <w:lang w:val="es-CO" w:eastAsia="es-CO"/>
      </w:rPr>
      <w:drawing>
        <wp:anchor distT="0" distB="0" distL="0" distR="0" simplePos="0" relativeHeight="251662336" behindDoc="1" locked="0" layoutInCell="1" hidden="0" allowOverlap="1" wp14:anchorId="7C6D8C4A" wp14:editId="11ABE3A7">
          <wp:simplePos x="0" y="0"/>
          <wp:positionH relativeFrom="column">
            <wp:posOffset>441325</wp:posOffset>
          </wp:positionH>
          <wp:positionV relativeFrom="paragraph">
            <wp:posOffset>-890267</wp:posOffset>
          </wp:positionV>
          <wp:extent cx="752475" cy="885825"/>
          <wp:effectExtent l="0" t="0" r="0" b="0"/>
          <wp:wrapNone/>
          <wp:docPr id="195176434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p w14:paraId="0BD02F06" w14:textId="77777777" w:rsidR="008E0A75" w:rsidRDefault="008E0A75">
    <w:pPr>
      <w:pBdr>
        <w:top w:val="nil"/>
        <w:left w:val="nil"/>
        <w:bottom w:val="nil"/>
        <w:right w:val="nil"/>
        <w:between w:val="nil"/>
      </w:pBdr>
      <w:tabs>
        <w:tab w:val="center" w:pos="4252"/>
        <w:tab w:val="right" w:pos="8504"/>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573DC"/>
    <w:multiLevelType w:val="multilevel"/>
    <w:tmpl w:val="16F401F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06866A43"/>
    <w:multiLevelType w:val="multilevel"/>
    <w:tmpl w:val="971466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D70B9F"/>
    <w:multiLevelType w:val="multilevel"/>
    <w:tmpl w:val="04D00E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E00C73"/>
    <w:multiLevelType w:val="hybridMultilevel"/>
    <w:tmpl w:val="A09CF80E"/>
    <w:lvl w:ilvl="0" w:tplc="D33E9BDC">
      <w:start w:val="10"/>
      <w:numFmt w:val="upperRoman"/>
      <w:lvlText w:val="%1."/>
      <w:lvlJc w:val="right"/>
      <w:pPr>
        <w:tabs>
          <w:tab w:val="num" w:pos="720"/>
        </w:tabs>
        <w:ind w:left="720" w:hanging="360"/>
      </w:pPr>
    </w:lvl>
    <w:lvl w:ilvl="1" w:tplc="D3D8C5C2" w:tentative="1">
      <w:start w:val="1"/>
      <w:numFmt w:val="decimal"/>
      <w:lvlText w:val="%2."/>
      <w:lvlJc w:val="left"/>
      <w:pPr>
        <w:tabs>
          <w:tab w:val="num" w:pos="1440"/>
        </w:tabs>
        <w:ind w:left="1440" w:hanging="360"/>
      </w:pPr>
    </w:lvl>
    <w:lvl w:ilvl="2" w:tplc="57A49462" w:tentative="1">
      <w:start w:val="1"/>
      <w:numFmt w:val="decimal"/>
      <w:lvlText w:val="%3."/>
      <w:lvlJc w:val="left"/>
      <w:pPr>
        <w:tabs>
          <w:tab w:val="num" w:pos="2160"/>
        </w:tabs>
        <w:ind w:left="2160" w:hanging="360"/>
      </w:pPr>
    </w:lvl>
    <w:lvl w:ilvl="3" w:tplc="E390AB92" w:tentative="1">
      <w:start w:val="1"/>
      <w:numFmt w:val="decimal"/>
      <w:lvlText w:val="%4."/>
      <w:lvlJc w:val="left"/>
      <w:pPr>
        <w:tabs>
          <w:tab w:val="num" w:pos="2880"/>
        </w:tabs>
        <w:ind w:left="2880" w:hanging="360"/>
      </w:pPr>
    </w:lvl>
    <w:lvl w:ilvl="4" w:tplc="8CB68594" w:tentative="1">
      <w:start w:val="1"/>
      <w:numFmt w:val="decimal"/>
      <w:lvlText w:val="%5."/>
      <w:lvlJc w:val="left"/>
      <w:pPr>
        <w:tabs>
          <w:tab w:val="num" w:pos="3600"/>
        </w:tabs>
        <w:ind w:left="3600" w:hanging="360"/>
      </w:pPr>
    </w:lvl>
    <w:lvl w:ilvl="5" w:tplc="085C0C6A" w:tentative="1">
      <w:start w:val="1"/>
      <w:numFmt w:val="decimal"/>
      <w:lvlText w:val="%6."/>
      <w:lvlJc w:val="left"/>
      <w:pPr>
        <w:tabs>
          <w:tab w:val="num" w:pos="4320"/>
        </w:tabs>
        <w:ind w:left="4320" w:hanging="360"/>
      </w:pPr>
    </w:lvl>
    <w:lvl w:ilvl="6" w:tplc="7A0EEB3E" w:tentative="1">
      <w:start w:val="1"/>
      <w:numFmt w:val="decimal"/>
      <w:lvlText w:val="%7."/>
      <w:lvlJc w:val="left"/>
      <w:pPr>
        <w:tabs>
          <w:tab w:val="num" w:pos="5040"/>
        </w:tabs>
        <w:ind w:left="5040" w:hanging="360"/>
      </w:pPr>
    </w:lvl>
    <w:lvl w:ilvl="7" w:tplc="605E4990" w:tentative="1">
      <w:start w:val="1"/>
      <w:numFmt w:val="decimal"/>
      <w:lvlText w:val="%8."/>
      <w:lvlJc w:val="left"/>
      <w:pPr>
        <w:tabs>
          <w:tab w:val="num" w:pos="5760"/>
        </w:tabs>
        <w:ind w:left="5760" w:hanging="360"/>
      </w:pPr>
    </w:lvl>
    <w:lvl w:ilvl="8" w:tplc="8B026874" w:tentative="1">
      <w:start w:val="1"/>
      <w:numFmt w:val="decimal"/>
      <w:lvlText w:val="%9."/>
      <w:lvlJc w:val="left"/>
      <w:pPr>
        <w:tabs>
          <w:tab w:val="num" w:pos="6480"/>
        </w:tabs>
        <w:ind w:left="6480" w:hanging="360"/>
      </w:pPr>
    </w:lvl>
  </w:abstractNum>
  <w:abstractNum w:abstractNumId="4" w15:restartNumberingAfterBreak="0">
    <w:nsid w:val="0C8D372A"/>
    <w:multiLevelType w:val="multilevel"/>
    <w:tmpl w:val="0568A1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5BC0207"/>
    <w:multiLevelType w:val="multilevel"/>
    <w:tmpl w:val="E4DA13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8DC6333"/>
    <w:multiLevelType w:val="multilevel"/>
    <w:tmpl w:val="DED4189E"/>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F7A39FF"/>
    <w:multiLevelType w:val="hybridMultilevel"/>
    <w:tmpl w:val="69F8D23E"/>
    <w:lvl w:ilvl="0" w:tplc="34BA4CEC">
      <w:start w:val="4"/>
      <w:numFmt w:val="upperRoman"/>
      <w:lvlText w:val="%1."/>
      <w:lvlJc w:val="right"/>
      <w:pPr>
        <w:tabs>
          <w:tab w:val="num" w:pos="720"/>
        </w:tabs>
        <w:ind w:left="720" w:hanging="360"/>
      </w:pPr>
    </w:lvl>
    <w:lvl w:ilvl="1" w:tplc="6932FEF6" w:tentative="1">
      <w:start w:val="1"/>
      <w:numFmt w:val="decimal"/>
      <w:lvlText w:val="%2."/>
      <w:lvlJc w:val="left"/>
      <w:pPr>
        <w:tabs>
          <w:tab w:val="num" w:pos="1440"/>
        </w:tabs>
        <w:ind w:left="1440" w:hanging="360"/>
      </w:pPr>
    </w:lvl>
    <w:lvl w:ilvl="2" w:tplc="A6BC02A8" w:tentative="1">
      <w:start w:val="1"/>
      <w:numFmt w:val="decimal"/>
      <w:lvlText w:val="%3."/>
      <w:lvlJc w:val="left"/>
      <w:pPr>
        <w:tabs>
          <w:tab w:val="num" w:pos="2160"/>
        </w:tabs>
        <w:ind w:left="2160" w:hanging="360"/>
      </w:pPr>
    </w:lvl>
    <w:lvl w:ilvl="3" w:tplc="63A2AF30" w:tentative="1">
      <w:start w:val="1"/>
      <w:numFmt w:val="decimal"/>
      <w:lvlText w:val="%4."/>
      <w:lvlJc w:val="left"/>
      <w:pPr>
        <w:tabs>
          <w:tab w:val="num" w:pos="2880"/>
        </w:tabs>
        <w:ind w:left="2880" w:hanging="360"/>
      </w:pPr>
    </w:lvl>
    <w:lvl w:ilvl="4" w:tplc="5C3E102C" w:tentative="1">
      <w:start w:val="1"/>
      <w:numFmt w:val="decimal"/>
      <w:lvlText w:val="%5."/>
      <w:lvlJc w:val="left"/>
      <w:pPr>
        <w:tabs>
          <w:tab w:val="num" w:pos="3600"/>
        </w:tabs>
        <w:ind w:left="3600" w:hanging="360"/>
      </w:pPr>
    </w:lvl>
    <w:lvl w:ilvl="5" w:tplc="E738F3D4" w:tentative="1">
      <w:start w:val="1"/>
      <w:numFmt w:val="decimal"/>
      <w:lvlText w:val="%6."/>
      <w:lvlJc w:val="left"/>
      <w:pPr>
        <w:tabs>
          <w:tab w:val="num" w:pos="4320"/>
        </w:tabs>
        <w:ind w:left="4320" w:hanging="360"/>
      </w:pPr>
    </w:lvl>
    <w:lvl w:ilvl="6" w:tplc="B25029FC" w:tentative="1">
      <w:start w:val="1"/>
      <w:numFmt w:val="decimal"/>
      <w:lvlText w:val="%7."/>
      <w:lvlJc w:val="left"/>
      <w:pPr>
        <w:tabs>
          <w:tab w:val="num" w:pos="5040"/>
        </w:tabs>
        <w:ind w:left="5040" w:hanging="360"/>
      </w:pPr>
    </w:lvl>
    <w:lvl w:ilvl="7" w:tplc="211A5E0C" w:tentative="1">
      <w:start w:val="1"/>
      <w:numFmt w:val="decimal"/>
      <w:lvlText w:val="%8."/>
      <w:lvlJc w:val="left"/>
      <w:pPr>
        <w:tabs>
          <w:tab w:val="num" w:pos="5760"/>
        </w:tabs>
        <w:ind w:left="5760" w:hanging="360"/>
      </w:pPr>
    </w:lvl>
    <w:lvl w:ilvl="8" w:tplc="6A4C62DC" w:tentative="1">
      <w:start w:val="1"/>
      <w:numFmt w:val="decimal"/>
      <w:lvlText w:val="%9."/>
      <w:lvlJc w:val="left"/>
      <w:pPr>
        <w:tabs>
          <w:tab w:val="num" w:pos="6480"/>
        </w:tabs>
        <w:ind w:left="6480" w:hanging="360"/>
      </w:pPr>
    </w:lvl>
  </w:abstractNum>
  <w:abstractNum w:abstractNumId="8" w15:restartNumberingAfterBreak="0">
    <w:nsid w:val="245D437E"/>
    <w:multiLevelType w:val="multilevel"/>
    <w:tmpl w:val="05B8AD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6827472"/>
    <w:multiLevelType w:val="hybridMultilevel"/>
    <w:tmpl w:val="105CED8E"/>
    <w:lvl w:ilvl="0" w:tplc="EBDAC452">
      <w:start w:val="9"/>
      <w:numFmt w:val="upperRoman"/>
      <w:lvlText w:val="%1."/>
      <w:lvlJc w:val="right"/>
      <w:pPr>
        <w:tabs>
          <w:tab w:val="num" w:pos="720"/>
        </w:tabs>
        <w:ind w:left="720" w:hanging="360"/>
      </w:pPr>
    </w:lvl>
    <w:lvl w:ilvl="1" w:tplc="FC38B786" w:tentative="1">
      <w:start w:val="1"/>
      <w:numFmt w:val="decimal"/>
      <w:lvlText w:val="%2."/>
      <w:lvlJc w:val="left"/>
      <w:pPr>
        <w:tabs>
          <w:tab w:val="num" w:pos="1440"/>
        </w:tabs>
        <w:ind w:left="1440" w:hanging="360"/>
      </w:pPr>
    </w:lvl>
    <w:lvl w:ilvl="2" w:tplc="18FCE236" w:tentative="1">
      <w:start w:val="1"/>
      <w:numFmt w:val="decimal"/>
      <w:lvlText w:val="%3."/>
      <w:lvlJc w:val="left"/>
      <w:pPr>
        <w:tabs>
          <w:tab w:val="num" w:pos="2160"/>
        </w:tabs>
        <w:ind w:left="2160" w:hanging="360"/>
      </w:pPr>
    </w:lvl>
    <w:lvl w:ilvl="3" w:tplc="D4AA3A1E" w:tentative="1">
      <w:start w:val="1"/>
      <w:numFmt w:val="decimal"/>
      <w:lvlText w:val="%4."/>
      <w:lvlJc w:val="left"/>
      <w:pPr>
        <w:tabs>
          <w:tab w:val="num" w:pos="2880"/>
        </w:tabs>
        <w:ind w:left="2880" w:hanging="360"/>
      </w:pPr>
    </w:lvl>
    <w:lvl w:ilvl="4" w:tplc="1A7C63E8" w:tentative="1">
      <w:start w:val="1"/>
      <w:numFmt w:val="decimal"/>
      <w:lvlText w:val="%5."/>
      <w:lvlJc w:val="left"/>
      <w:pPr>
        <w:tabs>
          <w:tab w:val="num" w:pos="3600"/>
        </w:tabs>
        <w:ind w:left="3600" w:hanging="360"/>
      </w:pPr>
    </w:lvl>
    <w:lvl w:ilvl="5" w:tplc="5B3EF4C8" w:tentative="1">
      <w:start w:val="1"/>
      <w:numFmt w:val="decimal"/>
      <w:lvlText w:val="%6."/>
      <w:lvlJc w:val="left"/>
      <w:pPr>
        <w:tabs>
          <w:tab w:val="num" w:pos="4320"/>
        </w:tabs>
        <w:ind w:left="4320" w:hanging="360"/>
      </w:pPr>
    </w:lvl>
    <w:lvl w:ilvl="6" w:tplc="43F8D43E" w:tentative="1">
      <w:start w:val="1"/>
      <w:numFmt w:val="decimal"/>
      <w:lvlText w:val="%7."/>
      <w:lvlJc w:val="left"/>
      <w:pPr>
        <w:tabs>
          <w:tab w:val="num" w:pos="5040"/>
        </w:tabs>
        <w:ind w:left="5040" w:hanging="360"/>
      </w:pPr>
    </w:lvl>
    <w:lvl w:ilvl="7" w:tplc="05FC0086" w:tentative="1">
      <w:start w:val="1"/>
      <w:numFmt w:val="decimal"/>
      <w:lvlText w:val="%8."/>
      <w:lvlJc w:val="left"/>
      <w:pPr>
        <w:tabs>
          <w:tab w:val="num" w:pos="5760"/>
        </w:tabs>
        <w:ind w:left="5760" w:hanging="360"/>
      </w:pPr>
    </w:lvl>
    <w:lvl w:ilvl="8" w:tplc="5D9C976E" w:tentative="1">
      <w:start w:val="1"/>
      <w:numFmt w:val="decimal"/>
      <w:lvlText w:val="%9."/>
      <w:lvlJc w:val="left"/>
      <w:pPr>
        <w:tabs>
          <w:tab w:val="num" w:pos="6480"/>
        </w:tabs>
        <w:ind w:left="6480" w:hanging="360"/>
      </w:pPr>
    </w:lvl>
  </w:abstractNum>
  <w:abstractNum w:abstractNumId="10" w15:restartNumberingAfterBreak="0">
    <w:nsid w:val="2F1749F4"/>
    <w:multiLevelType w:val="multilevel"/>
    <w:tmpl w:val="A0823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F562C6A"/>
    <w:multiLevelType w:val="multilevel"/>
    <w:tmpl w:val="292E0E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72258C7"/>
    <w:multiLevelType w:val="multilevel"/>
    <w:tmpl w:val="49D6FF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73A7DC7"/>
    <w:multiLevelType w:val="multilevel"/>
    <w:tmpl w:val="F8AA2040"/>
    <w:lvl w:ilvl="0">
      <w:start w:val="1"/>
      <w:numFmt w:val="decimal"/>
      <w:lvlText w:val="%1."/>
      <w:lvlJc w:val="left"/>
      <w:pPr>
        <w:ind w:left="720" w:hanging="360"/>
      </w:pPr>
    </w:lvl>
    <w:lvl w:ilvl="1">
      <w:start w:val="9"/>
      <w:numFmt w:val="upperRoman"/>
      <w:lvlText w:val="%2."/>
      <w:lvlJc w:val="left"/>
      <w:pPr>
        <w:ind w:left="1800" w:hanging="720"/>
      </w:pPr>
    </w:lvl>
    <w:lvl w:ilvl="2">
      <w:start w:val="1"/>
      <w:numFmt w:val="lowerLetter"/>
      <w:lvlText w:val="%3."/>
      <w:lvlJc w:val="left"/>
      <w:pPr>
        <w:ind w:left="2160" w:hanging="360"/>
      </w:pPr>
      <w:rPr>
        <w:rFonts w:ascii="Arial" w:eastAsia="Arial" w:hAnsi="Arial" w:cs="Arial"/>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3ACD15DA"/>
    <w:multiLevelType w:val="multilevel"/>
    <w:tmpl w:val="E8B654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07F0361"/>
    <w:multiLevelType w:val="multilevel"/>
    <w:tmpl w:val="95626F9A"/>
    <w:lvl w:ilvl="0">
      <w:start w:val="1"/>
      <w:numFmt w:val="upperRoman"/>
      <w:lvlText w:val="%1."/>
      <w:lvlJc w:val="left"/>
      <w:pPr>
        <w:ind w:left="720" w:hanging="72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453B2373"/>
    <w:multiLevelType w:val="hybridMultilevel"/>
    <w:tmpl w:val="5C48B014"/>
    <w:lvl w:ilvl="0" w:tplc="A43E62C0">
      <w:start w:val="7"/>
      <w:numFmt w:val="upperRoman"/>
      <w:lvlText w:val="%1."/>
      <w:lvlJc w:val="right"/>
      <w:pPr>
        <w:tabs>
          <w:tab w:val="num" w:pos="720"/>
        </w:tabs>
        <w:ind w:left="720" w:hanging="360"/>
      </w:pPr>
    </w:lvl>
    <w:lvl w:ilvl="1" w:tplc="B7B658E0" w:tentative="1">
      <w:start w:val="1"/>
      <w:numFmt w:val="decimal"/>
      <w:lvlText w:val="%2."/>
      <w:lvlJc w:val="left"/>
      <w:pPr>
        <w:tabs>
          <w:tab w:val="num" w:pos="1440"/>
        </w:tabs>
        <w:ind w:left="1440" w:hanging="360"/>
      </w:pPr>
    </w:lvl>
    <w:lvl w:ilvl="2" w:tplc="E22C3604" w:tentative="1">
      <w:start w:val="1"/>
      <w:numFmt w:val="decimal"/>
      <w:lvlText w:val="%3."/>
      <w:lvlJc w:val="left"/>
      <w:pPr>
        <w:tabs>
          <w:tab w:val="num" w:pos="2160"/>
        </w:tabs>
        <w:ind w:left="2160" w:hanging="360"/>
      </w:pPr>
    </w:lvl>
    <w:lvl w:ilvl="3" w:tplc="B78CFA34" w:tentative="1">
      <w:start w:val="1"/>
      <w:numFmt w:val="decimal"/>
      <w:lvlText w:val="%4."/>
      <w:lvlJc w:val="left"/>
      <w:pPr>
        <w:tabs>
          <w:tab w:val="num" w:pos="2880"/>
        </w:tabs>
        <w:ind w:left="2880" w:hanging="360"/>
      </w:pPr>
    </w:lvl>
    <w:lvl w:ilvl="4" w:tplc="68AAC6B4" w:tentative="1">
      <w:start w:val="1"/>
      <w:numFmt w:val="decimal"/>
      <w:lvlText w:val="%5."/>
      <w:lvlJc w:val="left"/>
      <w:pPr>
        <w:tabs>
          <w:tab w:val="num" w:pos="3600"/>
        </w:tabs>
        <w:ind w:left="3600" w:hanging="360"/>
      </w:pPr>
    </w:lvl>
    <w:lvl w:ilvl="5" w:tplc="68002002" w:tentative="1">
      <w:start w:val="1"/>
      <w:numFmt w:val="decimal"/>
      <w:lvlText w:val="%6."/>
      <w:lvlJc w:val="left"/>
      <w:pPr>
        <w:tabs>
          <w:tab w:val="num" w:pos="4320"/>
        </w:tabs>
        <w:ind w:left="4320" w:hanging="360"/>
      </w:pPr>
    </w:lvl>
    <w:lvl w:ilvl="6" w:tplc="68760B14" w:tentative="1">
      <w:start w:val="1"/>
      <w:numFmt w:val="decimal"/>
      <w:lvlText w:val="%7."/>
      <w:lvlJc w:val="left"/>
      <w:pPr>
        <w:tabs>
          <w:tab w:val="num" w:pos="5040"/>
        </w:tabs>
        <w:ind w:left="5040" w:hanging="360"/>
      </w:pPr>
    </w:lvl>
    <w:lvl w:ilvl="7" w:tplc="4D448354" w:tentative="1">
      <w:start w:val="1"/>
      <w:numFmt w:val="decimal"/>
      <w:lvlText w:val="%8."/>
      <w:lvlJc w:val="left"/>
      <w:pPr>
        <w:tabs>
          <w:tab w:val="num" w:pos="5760"/>
        </w:tabs>
        <w:ind w:left="5760" w:hanging="360"/>
      </w:pPr>
    </w:lvl>
    <w:lvl w:ilvl="8" w:tplc="D234BFEE" w:tentative="1">
      <w:start w:val="1"/>
      <w:numFmt w:val="decimal"/>
      <w:lvlText w:val="%9."/>
      <w:lvlJc w:val="left"/>
      <w:pPr>
        <w:tabs>
          <w:tab w:val="num" w:pos="6480"/>
        </w:tabs>
        <w:ind w:left="6480" w:hanging="360"/>
      </w:pPr>
    </w:lvl>
  </w:abstractNum>
  <w:abstractNum w:abstractNumId="17" w15:restartNumberingAfterBreak="0">
    <w:nsid w:val="48854F4C"/>
    <w:multiLevelType w:val="multilevel"/>
    <w:tmpl w:val="9F5624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1920608"/>
    <w:multiLevelType w:val="multilevel"/>
    <w:tmpl w:val="1B525B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2887E20"/>
    <w:multiLevelType w:val="multilevel"/>
    <w:tmpl w:val="E3D048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3A94F55"/>
    <w:multiLevelType w:val="multilevel"/>
    <w:tmpl w:val="5870540A"/>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5572A13"/>
    <w:multiLevelType w:val="hybridMultilevel"/>
    <w:tmpl w:val="5944E52A"/>
    <w:lvl w:ilvl="0" w:tplc="33CC67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56042923"/>
    <w:multiLevelType w:val="multilevel"/>
    <w:tmpl w:val="97BC93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58FD326E"/>
    <w:multiLevelType w:val="hybridMultilevel"/>
    <w:tmpl w:val="CFFCA454"/>
    <w:lvl w:ilvl="0" w:tplc="D0DE7940">
      <w:start w:val="5"/>
      <w:numFmt w:val="upperRoman"/>
      <w:lvlText w:val="%1."/>
      <w:lvlJc w:val="right"/>
      <w:pPr>
        <w:tabs>
          <w:tab w:val="num" w:pos="720"/>
        </w:tabs>
        <w:ind w:left="720" w:hanging="360"/>
      </w:pPr>
    </w:lvl>
    <w:lvl w:ilvl="1" w:tplc="1116FAF4" w:tentative="1">
      <w:start w:val="1"/>
      <w:numFmt w:val="decimal"/>
      <w:lvlText w:val="%2."/>
      <w:lvlJc w:val="left"/>
      <w:pPr>
        <w:tabs>
          <w:tab w:val="num" w:pos="1440"/>
        </w:tabs>
        <w:ind w:left="1440" w:hanging="360"/>
      </w:pPr>
    </w:lvl>
    <w:lvl w:ilvl="2" w:tplc="EB3E6360" w:tentative="1">
      <w:start w:val="1"/>
      <w:numFmt w:val="decimal"/>
      <w:lvlText w:val="%3."/>
      <w:lvlJc w:val="left"/>
      <w:pPr>
        <w:tabs>
          <w:tab w:val="num" w:pos="2160"/>
        </w:tabs>
        <w:ind w:left="2160" w:hanging="360"/>
      </w:pPr>
    </w:lvl>
    <w:lvl w:ilvl="3" w:tplc="C0FAD2A0" w:tentative="1">
      <w:start w:val="1"/>
      <w:numFmt w:val="decimal"/>
      <w:lvlText w:val="%4."/>
      <w:lvlJc w:val="left"/>
      <w:pPr>
        <w:tabs>
          <w:tab w:val="num" w:pos="2880"/>
        </w:tabs>
        <w:ind w:left="2880" w:hanging="360"/>
      </w:pPr>
    </w:lvl>
    <w:lvl w:ilvl="4" w:tplc="E444A202" w:tentative="1">
      <w:start w:val="1"/>
      <w:numFmt w:val="decimal"/>
      <w:lvlText w:val="%5."/>
      <w:lvlJc w:val="left"/>
      <w:pPr>
        <w:tabs>
          <w:tab w:val="num" w:pos="3600"/>
        </w:tabs>
        <w:ind w:left="3600" w:hanging="360"/>
      </w:pPr>
    </w:lvl>
    <w:lvl w:ilvl="5" w:tplc="D8165F1E" w:tentative="1">
      <w:start w:val="1"/>
      <w:numFmt w:val="decimal"/>
      <w:lvlText w:val="%6."/>
      <w:lvlJc w:val="left"/>
      <w:pPr>
        <w:tabs>
          <w:tab w:val="num" w:pos="4320"/>
        </w:tabs>
        <w:ind w:left="4320" w:hanging="360"/>
      </w:pPr>
    </w:lvl>
    <w:lvl w:ilvl="6" w:tplc="9CA865AC" w:tentative="1">
      <w:start w:val="1"/>
      <w:numFmt w:val="decimal"/>
      <w:lvlText w:val="%7."/>
      <w:lvlJc w:val="left"/>
      <w:pPr>
        <w:tabs>
          <w:tab w:val="num" w:pos="5040"/>
        </w:tabs>
        <w:ind w:left="5040" w:hanging="360"/>
      </w:pPr>
    </w:lvl>
    <w:lvl w:ilvl="7" w:tplc="E2B491D0" w:tentative="1">
      <w:start w:val="1"/>
      <w:numFmt w:val="decimal"/>
      <w:lvlText w:val="%8."/>
      <w:lvlJc w:val="left"/>
      <w:pPr>
        <w:tabs>
          <w:tab w:val="num" w:pos="5760"/>
        </w:tabs>
        <w:ind w:left="5760" w:hanging="360"/>
      </w:pPr>
    </w:lvl>
    <w:lvl w:ilvl="8" w:tplc="7D6C04A0" w:tentative="1">
      <w:start w:val="1"/>
      <w:numFmt w:val="decimal"/>
      <w:lvlText w:val="%9."/>
      <w:lvlJc w:val="left"/>
      <w:pPr>
        <w:tabs>
          <w:tab w:val="num" w:pos="6480"/>
        </w:tabs>
        <w:ind w:left="6480" w:hanging="360"/>
      </w:pPr>
    </w:lvl>
  </w:abstractNum>
  <w:abstractNum w:abstractNumId="24" w15:restartNumberingAfterBreak="0">
    <w:nsid w:val="593331B0"/>
    <w:multiLevelType w:val="multilevel"/>
    <w:tmpl w:val="DCE03A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9F12B67"/>
    <w:multiLevelType w:val="hybridMultilevel"/>
    <w:tmpl w:val="A94A0C48"/>
    <w:lvl w:ilvl="0" w:tplc="7B5A9A24">
      <w:start w:val="6"/>
      <w:numFmt w:val="upperRoman"/>
      <w:lvlText w:val="%1."/>
      <w:lvlJc w:val="right"/>
      <w:pPr>
        <w:tabs>
          <w:tab w:val="num" w:pos="720"/>
        </w:tabs>
        <w:ind w:left="720" w:hanging="360"/>
      </w:pPr>
    </w:lvl>
    <w:lvl w:ilvl="1" w:tplc="D0FE165E" w:tentative="1">
      <w:start w:val="1"/>
      <w:numFmt w:val="decimal"/>
      <w:lvlText w:val="%2."/>
      <w:lvlJc w:val="left"/>
      <w:pPr>
        <w:tabs>
          <w:tab w:val="num" w:pos="1440"/>
        </w:tabs>
        <w:ind w:left="1440" w:hanging="360"/>
      </w:pPr>
    </w:lvl>
    <w:lvl w:ilvl="2" w:tplc="60088BC2" w:tentative="1">
      <w:start w:val="1"/>
      <w:numFmt w:val="decimal"/>
      <w:lvlText w:val="%3."/>
      <w:lvlJc w:val="left"/>
      <w:pPr>
        <w:tabs>
          <w:tab w:val="num" w:pos="2160"/>
        </w:tabs>
        <w:ind w:left="2160" w:hanging="360"/>
      </w:pPr>
    </w:lvl>
    <w:lvl w:ilvl="3" w:tplc="3D6E35CA" w:tentative="1">
      <w:start w:val="1"/>
      <w:numFmt w:val="decimal"/>
      <w:lvlText w:val="%4."/>
      <w:lvlJc w:val="left"/>
      <w:pPr>
        <w:tabs>
          <w:tab w:val="num" w:pos="2880"/>
        </w:tabs>
        <w:ind w:left="2880" w:hanging="360"/>
      </w:pPr>
    </w:lvl>
    <w:lvl w:ilvl="4" w:tplc="17347F8C" w:tentative="1">
      <w:start w:val="1"/>
      <w:numFmt w:val="decimal"/>
      <w:lvlText w:val="%5."/>
      <w:lvlJc w:val="left"/>
      <w:pPr>
        <w:tabs>
          <w:tab w:val="num" w:pos="3600"/>
        </w:tabs>
        <w:ind w:left="3600" w:hanging="360"/>
      </w:pPr>
    </w:lvl>
    <w:lvl w:ilvl="5" w:tplc="7E90F234" w:tentative="1">
      <w:start w:val="1"/>
      <w:numFmt w:val="decimal"/>
      <w:lvlText w:val="%6."/>
      <w:lvlJc w:val="left"/>
      <w:pPr>
        <w:tabs>
          <w:tab w:val="num" w:pos="4320"/>
        </w:tabs>
        <w:ind w:left="4320" w:hanging="360"/>
      </w:pPr>
    </w:lvl>
    <w:lvl w:ilvl="6" w:tplc="4F886C7A" w:tentative="1">
      <w:start w:val="1"/>
      <w:numFmt w:val="decimal"/>
      <w:lvlText w:val="%7."/>
      <w:lvlJc w:val="left"/>
      <w:pPr>
        <w:tabs>
          <w:tab w:val="num" w:pos="5040"/>
        </w:tabs>
        <w:ind w:left="5040" w:hanging="360"/>
      </w:pPr>
    </w:lvl>
    <w:lvl w:ilvl="7" w:tplc="E1F28B18" w:tentative="1">
      <w:start w:val="1"/>
      <w:numFmt w:val="decimal"/>
      <w:lvlText w:val="%8."/>
      <w:lvlJc w:val="left"/>
      <w:pPr>
        <w:tabs>
          <w:tab w:val="num" w:pos="5760"/>
        </w:tabs>
        <w:ind w:left="5760" w:hanging="360"/>
      </w:pPr>
    </w:lvl>
    <w:lvl w:ilvl="8" w:tplc="C3A8B118" w:tentative="1">
      <w:start w:val="1"/>
      <w:numFmt w:val="decimal"/>
      <w:lvlText w:val="%9."/>
      <w:lvlJc w:val="left"/>
      <w:pPr>
        <w:tabs>
          <w:tab w:val="num" w:pos="6480"/>
        </w:tabs>
        <w:ind w:left="6480" w:hanging="360"/>
      </w:pPr>
    </w:lvl>
  </w:abstractNum>
  <w:abstractNum w:abstractNumId="26" w15:restartNumberingAfterBreak="0">
    <w:nsid w:val="5DBD5EF8"/>
    <w:multiLevelType w:val="multilevel"/>
    <w:tmpl w:val="2D9056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E0067D0"/>
    <w:multiLevelType w:val="multilevel"/>
    <w:tmpl w:val="E45AFC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5FEC284F"/>
    <w:multiLevelType w:val="hybridMultilevel"/>
    <w:tmpl w:val="3928086A"/>
    <w:lvl w:ilvl="0" w:tplc="3F9A6870">
      <w:start w:val="3"/>
      <w:numFmt w:val="upperRoman"/>
      <w:lvlText w:val="%1."/>
      <w:lvlJc w:val="right"/>
      <w:pPr>
        <w:tabs>
          <w:tab w:val="num" w:pos="720"/>
        </w:tabs>
        <w:ind w:left="720" w:hanging="360"/>
      </w:pPr>
    </w:lvl>
    <w:lvl w:ilvl="1" w:tplc="22F8CF1E" w:tentative="1">
      <w:start w:val="1"/>
      <w:numFmt w:val="decimal"/>
      <w:lvlText w:val="%2."/>
      <w:lvlJc w:val="left"/>
      <w:pPr>
        <w:tabs>
          <w:tab w:val="num" w:pos="1440"/>
        </w:tabs>
        <w:ind w:left="1440" w:hanging="360"/>
      </w:pPr>
    </w:lvl>
    <w:lvl w:ilvl="2" w:tplc="5AF290A2" w:tentative="1">
      <w:start w:val="1"/>
      <w:numFmt w:val="decimal"/>
      <w:lvlText w:val="%3."/>
      <w:lvlJc w:val="left"/>
      <w:pPr>
        <w:tabs>
          <w:tab w:val="num" w:pos="2160"/>
        </w:tabs>
        <w:ind w:left="2160" w:hanging="360"/>
      </w:pPr>
    </w:lvl>
    <w:lvl w:ilvl="3" w:tplc="126865BE" w:tentative="1">
      <w:start w:val="1"/>
      <w:numFmt w:val="decimal"/>
      <w:lvlText w:val="%4."/>
      <w:lvlJc w:val="left"/>
      <w:pPr>
        <w:tabs>
          <w:tab w:val="num" w:pos="2880"/>
        </w:tabs>
        <w:ind w:left="2880" w:hanging="360"/>
      </w:pPr>
    </w:lvl>
    <w:lvl w:ilvl="4" w:tplc="AF584A68" w:tentative="1">
      <w:start w:val="1"/>
      <w:numFmt w:val="decimal"/>
      <w:lvlText w:val="%5."/>
      <w:lvlJc w:val="left"/>
      <w:pPr>
        <w:tabs>
          <w:tab w:val="num" w:pos="3600"/>
        </w:tabs>
        <w:ind w:left="3600" w:hanging="360"/>
      </w:pPr>
    </w:lvl>
    <w:lvl w:ilvl="5" w:tplc="EC7283A6" w:tentative="1">
      <w:start w:val="1"/>
      <w:numFmt w:val="decimal"/>
      <w:lvlText w:val="%6."/>
      <w:lvlJc w:val="left"/>
      <w:pPr>
        <w:tabs>
          <w:tab w:val="num" w:pos="4320"/>
        </w:tabs>
        <w:ind w:left="4320" w:hanging="360"/>
      </w:pPr>
    </w:lvl>
    <w:lvl w:ilvl="6" w:tplc="1AB85312" w:tentative="1">
      <w:start w:val="1"/>
      <w:numFmt w:val="decimal"/>
      <w:lvlText w:val="%7."/>
      <w:lvlJc w:val="left"/>
      <w:pPr>
        <w:tabs>
          <w:tab w:val="num" w:pos="5040"/>
        </w:tabs>
        <w:ind w:left="5040" w:hanging="360"/>
      </w:pPr>
    </w:lvl>
    <w:lvl w:ilvl="7" w:tplc="58089974" w:tentative="1">
      <w:start w:val="1"/>
      <w:numFmt w:val="decimal"/>
      <w:lvlText w:val="%8."/>
      <w:lvlJc w:val="left"/>
      <w:pPr>
        <w:tabs>
          <w:tab w:val="num" w:pos="5760"/>
        </w:tabs>
        <w:ind w:left="5760" w:hanging="360"/>
      </w:pPr>
    </w:lvl>
    <w:lvl w:ilvl="8" w:tplc="7B863FA4" w:tentative="1">
      <w:start w:val="1"/>
      <w:numFmt w:val="decimal"/>
      <w:lvlText w:val="%9."/>
      <w:lvlJc w:val="left"/>
      <w:pPr>
        <w:tabs>
          <w:tab w:val="num" w:pos="6480"/>
        </w:tabs>
        <w:ind w:left="6480" w:hanging="360"/>
      </w:pPr>
    </w:lvl>
  </w:abstractNum>
  <w:abstractNum w:abstractNumId="29" w15:restartNumberingAfterBreak="0">
    <w:nsid w:val="696357E8"/>
    <w:multiLevelType w:val="multilevel"/>
    <w:tmpl w:val="37C29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E382260"/>
    <w:multiLevelType w:val="multilevel"/>
    <w:tmpl w:val="CD5257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749303B1"/>
    <w:multiLevelType w:val="multilevel"/>
    <w:tmpl w:val="8BC206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75756C20"/>
    <w:multiLevelType w:val="multilevel"/>
    <w:tmpl w:val="B28E7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611417D"/>
    <w:multiLevelType w:val="hybridMultilevel"/>
    <w:tmpl w:val="30FC87B8"/>
    <w:lvl w:ilvl="0" w:tplc="20B89B2C">
      <w:start w:val="8"/>
      <w:numFmt w:val="upperRoman"/>
      <w:lvlText w:val="%1."/>
      <w:lvlJc w:val="right"/>
      <w:pPr>
        <w:tabs>
          <w:tab w:val="num" w:pos="720"/>
        </w:tabs>
        <w:ind w:left="720" w:hanging="360"/>
      </w:pPr>
    </w:lvl>
    <w:lvl w:ilvl="1" w:tplc="86B8ABB2" w:tentative="1">
      <w:start w:val="1"/>
      <w:numFmt w:val="decimal"/>
      <w:lvlText w:val="%2."/>
      <w:lvlJc w:val="left"/>
      <w:pPr>
        <w:tabs>
          <w:tab w:val="num" w:pos="1440"/>
        </w:tabs>
        <w:ind w:left="1440" w:hanging="360"/>
      </w:pPr>
    </w:lvl>
    <w:lvl w:ilvl="2" w:tplc="6128CB82" w:tentative="1">
      <w:start w:val="1"/>
      <w:numFmt w:val="decimal"/>
      <w:lvlText w:val="%3."/>
      <w:lvlJc w:val="left"/>
      <w:pPr>
        <w:tabs>
          <w:tab w:val="num" w:pos="2160"/>
        </w:tabs>
        <w:ind w:left="2160" w:hanging="360"/>
      </w:pPr>
    </w:lvl>
    <w:lvl w:ilvl="3" w:tplc="B84CE636" w:tentative="1">
      <w:start w:val="1"/>
      <w:numFmt w:val="decimal"/>
      <w:lvlText w:val="%4."/>
      <w:lvlJc w:val="left"/>
      <w:pPr>
        <w:tabs>
          <w:tab w:val="num" w:pos="2880"/>
        </w:tabs>
        <w:ind w:left="2880" w:hanging="360"/>
      </w:pPr>
    </w:lvl>
    <w:lvl w:ilvl="4" w:tplc="583EBD3C" w:tentative="1">
      <w:start w:val="1"/>
      <w:numFmt w:val="decimal"/>
      <w:lvlText w:val="%5."/>
      <w:lvlJc w:val="left"/>
      <w:pPr>
        <w:tabs>
          <w:tab w:val="num" w:pos="3600"/>
        </w:tabs>
        <w:ind w:left="3600" w:hanging="360"/>
      </w:pPr>
    </w:lvl>
    <w:lvl w:ilvl="5" w:tplc="5DCE192C" w:tentative="1">
      <w:start w:val="1"/>
      <w:numFmt w:val="decimal"/>
      <w:lvlText w:val="%6."/>
      <w:lvlJc w:val="left"/>
      <w:pPr>
        <w:tabs>
          <w:tab w:val="num" w:pos="4320"/>
        </w:tabs>
        <w:ind w:left="4320" w:hanging="360"/>
      </w:pPr>
    </w:lvl>
    <w:lvl w:ilvl="6" w:tplc="1B4A36FE" w:tentative="1">
      <w:start w:val="1"/>
      <w:numFmt w:val="decimal"/>
      <w:lvlText w:val="%7."/>
      <w:lvlJc w:val="left"/>
      <w:pPr>
        <w:tabs>
          <w:tab w:val="num" w:pos="5040"/>
        </w:tabs>
        <w:ind w:left="5040" w:hanging="360"/>
      </w:pPr>
    </w:lvl>
    <w:lvl w:ilvl="7" w:tplc="FCEA49A2" w:tentative="1">
      <w:start w:val="1"/>
      <w:numFmt w:val="decimal"/>
      <w:lvlText w:val="%8."/>
      <w:lvlJc w:val="left"/>
      <w:pPr>
        <w:tabs>
          <w:tab w:val="num" w:pos="5760"/>
        </w:tabs>
        <w:ind w:left="5760" w:hanging="360"/>
      </w:pPr>
    </w:lvl>
    <w:lvl w:ilvl="8" w:tplc="26086EBE" w:tentative="1">
      <w:start w:val="1"/>
      <w:numFmt w:val="decimal"/>
      <w:lvlText w:val="%9."/>
      <w:lvlJc w:val="left"/>
      <w:pPr>
        <w:tabs>
          <w:tab w:val="num" w:pos="6480"/>
        </w:tabs>
        <w:ind w:left="6480" w:hanging="360"/>
      </w:pPr>
    </w:lvl>
  </w:abstractNum>
  <w:abstractNum w:abstractNumId="34" w15:restartNumberingAfterBreak="0">
    <w:nsid w:val="7A154DC6"/>
    <w:multiLevelType w:val="multilevel"/>
    <w:tmpl w:val="BB589B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B927096"/>
    <w:multiLevelType w:val="hybridMultilevel"/>
    <w:tmpl w:val="F09ADB96"/>
    <w:lvl w:ilvl="0" w:tplc="92E28C82">
      <w:start w:val="2"/>
      <w:numFmt w:val="upperRoman"/>
      <w:lvlText w:val="%1."/>
      <w:lvlJc w:val="right"/>
      <w:pPr>
        <w:tabs>
          <w:tab w:val="num" w:pos="720"/>
        </w:tabs>
        <w:ind w:left="720" w:hanging="360"/>
      </w:pPr>
    </w:lvl>
    <w:lvl w:ilvl="1" w:tplc="03E82D94" w:tentative="1">
      <w:start w:val="1"/>
      <w:numFmt w:val="decimal"/>
      <w:lvlText w:val="%2."/>
      <w:lvlJc w:val="left"/>
      <w:pPr>
        <w:tabs>
          <w:tab w:val="num" w:pos="1440"/>
        </w:tabs>
        <w:ind w:left="1440" w:hanging="360"/>
      </w:pPr>
    </w:lvl>
    <w:lvl w:ilvl="2" w:tplc="CBF2B818" w:tentative="1">
      <w:start w:val="1"/>
      <w:numFmt w:val="decimal"/>
      <w:lvlText w:val="%3."/>
      <w:lvlJc w:val="left"/>
      <w:pPr>
        <w:tabs>
          <w:tab w:val="num" w:pos="2160"/>
        </w:tabs>
        <w:ind w:left="2160" w:hanging="360"/>
      </w:pPr>
    </w:lvl>
    <w:lvl w:ilvl="3" w:tplc="E40ADBE2" w:tentative="1">
      <w:start w:val="1"/>
      <w:numFmt w:val="decimal"/>
      <w:lvlText w:val="%4."/>
      <w:lvlJc w:val="left"/>
      <w:pPr>
        <w:tabs>
          <w:tab w:val="num" w:pos="2880"/>
        </w:tabs>
        <w:ind w:left="2880" w:hanging="360"/>
      </w:pPr>
    </w:lvl>
    <w:lvl w:ilvl="4" w:tplc="E59AC058" w:tentative="1">
      <w:start w:val="1"/>
      <w:numFmt w:val="decimal"/>
      <w:lvlText w:val="%5."/>
      <w:lvlJc w:val="left"/>
      <w:pPr>
        <w:tabs>
          <w:tab w:val="num" w:pos="3600"/>
        </w:tabs>
        <w:ind w:left="3600" w:hanging="360"/>
      </w:pPr>
    </w:lvl>
    <w:lvl w:ilvl="5" w:tplc="9E82902E" w:tentative="1">
      <w:start w:val="1"/>
      <w:numFmt w:val="decimal"/>
      <w:lvlText w:val="%6."/>
      <w:lvlJc w:val="left"/>
      <w:pPr>
        <w:tabs>
          <w:tab w:val="num" w:pos="4320"/>
        </w:tabs>
        <w:ind w:left="4320" w:hanging="360"/>
      </w:pPr>
    </w:lvl>
    <w:lvl w:ilvl="6" w:tplc="A08A6C62" w:tentative="1">
      <w:start w:val="1"/>
      <w:numFmt w:val="decimal"/>
      <w:lvlText w:val="%7."/>
      <w:lvlJc w:val="left"/>
      <w:pPr>
        <w:tabs>
          <w:tab w:val="num" w:pos="5040"/>
        </w:tabs>
        <w:ind w:left="5040" w:hanging="360"/>
      </w:pPr>
    </w:lvl>
    <w:lvl w:ilvl="7" w:tplc="761A273E" w:tentative="1">
      <w:start w:val="1"/>
      <w:numFmt w:val="decimal"/>
      <w:lvlText w:val="%8."/>
      <w:lvlJc w:val="left"/>
      <w:pPr>
        <w:tabs>
          <w:tab w:val="num" w:pos="5760"/>
        </w:tabs>
        <w:ind w:left="5760" w:hanging="360"/>
      </w:pPr>
    </w:lvl>
    <w:lvl w:ilvl="8" w:tplc="F13C39C0" w:tentative="1">
      <w:start w:val="1"/>
      <w:numFmt w:val="decimal"/>
      <w:lvlText w:val="%9."/>
      <w:lvlJc w:val="left"/>
      <w:pPr>
        <w:tabs>
          <w:tab w:val="num" w:pos="6480"/>
        </w:tabs>
        <w:ind w:left="6480" w:hanging="360"/>
      </w:pPr>
    </w:lvl>
  </w:abstractNum>
  <w:abstractNum w:abstractNumId="36" w15:restartNumberingAfterBreak="0">
    <w:nsid w:val="7DE50157"/>
    <w:multiLevelType w:val="multilevel"/>
    <w:tmpl w:val="3702CF6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7"/>
  </w:num>
  <w:num w:numId="2">
    <w:abstractNumId w:val="10"/>
  </w:num>
  <w:num w:numId="3">
    <w:abstractNumId w:val="2"/>
  </w:num>
  <w:num w:numId="4">
    <w:abstractNumId w:val="5"/>
  </w:num>
  <w:num w:numId="5">
    <w:abstractNumId w:val="19"/>
  </w:num>
  <w:num w:numId="6">
    <w:abstractNumId w:val="32"/>
  </w:num>
  <w:num w:numId="7">
    <w:abstractNumId w:val="0"/>
  </w:num>
  <w:num w:numId="8">
    <w:abstractNumId w:val="26"/>
  </w:num>
  <w:num w:numId="9">
    <w:abstractNumId w:val="36"/>
  </w:num>
  <w:num w:numId="10">
    <w:abstractNumId w:val="4"/>
  </w:num>
  <w:num w:numId="11">
    <w:abstractNumId w:val="29"/>
  </w:num>
  <w:num w:numId="12">
    <w:abstractNumId w:val="17"/>
  </w:num>
  <w:num w:numId="13">
    <w:abstractNumId w:val="1"/>
  </w:num>
  <w:num w:numId="14">
    <w:abstractNumId w:val="18"/>
  </w:num>
  <w:num w:numId="15">
    <w:abstractNumId w:val="12"/>
  </w:num>
  <w:num w:numId="16">
    <w:abstractNumId w:val="34"/>
  </w:num>
  <w:num w:numId="17">
    <w:abstractNumId w:val="24"/>
  </w:num>
  <w:num w:numId="18">
    <w:abstractNumId w:val="8"/>
  </w:num>
  <w:num w:numId="19">
    <w:abstractNumId w:val="11"/>
    <w:lvlOverride w:ilvl="0">
      <w:lvl w:ilvl="0">
        <w:numFmt w:val="upperRoman"/>
        <w:lvlText w:val="%1."/>
        <w:lvlJc w:val="right"/>
      </w:lvl>
    </w:lvlOverride>
  </w:num>
  <w:num w:numId="20">
    <w:abstractNumId w:val="35"/>
  </w:num>
  <w:num w:numId="21">
    <w:abstractNumId w:val="28"/>
  </w:num>
  <w:num w:numId="22">
    <w:abstractNumId w:val="7"/>
  </w:num>
  <w:num w:numId="23">
    <w:abstractNumId w:val="23"/>
  </w:num>
  <w:num w:numId="24">
    <w:abstractNumId w:val="25"/>
  </w:num>
  <w:num w:numId="25">
    <w:abstractNumId w:val="16"/>
  </w:num>
  <w:num w:numId="26">
    <w:abstractNumId w:val="33"/>
  </w:num>
  <w:num w:numId="27">
    <w:abstractNumId w:val="9"/>
  </w:num>
  <w:num w:numId="28">
    <w:abstractNumId w:val="3"/>
  </w:num>
  <w:num w:numId="29">
    <w:abstractNumId w:val="21"/>
  </w:num>
  <w:num w:numId="30">
    <w:abstractNumId w:val="13"/>
  </w:num>
  <w:num w:numId="31">
    <w:abstractNumId w:val="14"/>
  </w:num>
  <w:num w:numId="32">
    <w:abstractNumId w:val="30"/>
  </w:num>
  <w:num w:numId="33">
    <w:abstractNumId w:val="31"/>
  </w:num>
  <w:num w:numId="34">
    <w:abstractNumId w:val="22"/>
  </w:num>
  <w:num w:numId="35">
    <w:abstractNumId w:val="6"/>
  </w:num>
  <w:num w:numId="36">
    <w:abstractNumId w:val="15"/>
  </w:num>
  <w:num w:numId="3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7D05"/>
    <w:rsid w:val="00006624"/>
    <w:rsid w:val="000907B6"/>
    <w:rsid w:val="00156EC3"/>
    <w:rsid w:val="001D248B"/>
    <w:rsid w:val="002A47E3"/>
    <w:rsid w:val="002E3DB7"/>
    <w:rsid w:val="0031465B"/>
    <w:rsid w:val="003221D8"/>
    <w:rsid w:val="00337B21"/>
    <w:rsid w:val="00352F21"/>
    <w:rsid w:val="00440F7E"/>
    <w:rsid w:val="0046374B"/>
    <w:rsid w:val="004D4E6F"/>
    <w:rsid w:val="004E5346"/>
    <w:rsid w:val="005A656F"/>
    <w:rsid w:val="005C5B60"/>
    <w:rsid w:val="00637899"/>
    <w:rsid w:val="00650A46"/>
    <w:rsid w:val="008B0E83"/>
    <w:rsid w:val="008E0A75"/>
    <w:rsid w:val="00917D05"/>
    <w:rsid w:val="00975715"/>
    <w:rsid w:val="009C0BE2"/>
    <w:rsid w:val="00A65A13"/>
    <w:rsid w:val="00A85611"/>
    <w:rsid w:val="00AD39E1"/>
    <w:rsid w:val="00AF13F2"/>
    <w:rsid w:val="00AF40DE"/>
    <w:rsid w:val="00B17B73"/>
    <w:rsid w:val="00B5627F"/>
    <w:rsid w:val="00BA7BEE"/>
    <w:rsid w:val="00BD6361"/>
    <w:rsid w:val="00BF35C3"/>
    <w:rsid w:val="00C1628E"/>
    <w:rsid w:val="00D6053A"/>
    <w:rsid w:val="00DB2A7A"/>
    <w:rsid w:val="00E1744D"/>
    <w:rsid w:val="00E46262"/>
    <w:rsid w:val="00FB10E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AC850E"/>
  <w15:docId w15:val="{B4908353-4245-4EFD-A14F-2946C4BFE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374B"/>
    <w:rPr>
      <w:color w:val="000000"/>
      <w:lang w:val="es-ES" w:eastAsia="es-ES"/>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unhideWhenUsed/>
    <w:qFormat/>
    <w:rsid w:val="00AE7E3B"/>
    <w:pPr>
      <w:keepNext/>
      <w:outlineLvl w:val="1"/>
    </w:pPr>
    <w:rPr>
      <w:rFonts w:ascii="Times New Roman" w:hAnsi="Times New Roman"/>
      <w:color w:val="auto"/>
      <w:lang w:val="es-MX"/>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link w:val="Ttulo1"/>
    <w:uiPriority w:val="99"/>
    <w:locked/>
    <w:rsid w:val="0078358A"/>
    <w:rPr>
      <w:rFonts w:ascii="Cambria" w:hAnsi="Cambria" w:cs="Times New Roman"/>
      <w:b/>
      <w:bCs/>
      <w:color w:val="000000"/>
      <w:kern w:val="32"/>
      <w:sz w:val="32"/>
      <w:szCs w:val="32"/>
    </w:rPr>
  </w:style>
  <w:style w:type="character" w:customStyle="1" w:styleId="Ttulo2Car">
    <w:name w:val="Título 2 Ca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link w:val="Ttulo4"/>
    <w:uiPriority w:val="99"/>
    <w:locked/>
    <w:rsid w:val="00BD4F10"/>
    <w:rPr>
      <w:rFonts w:cs="Times New Roman"/>
      <w:b/>
      <w:sz w:val="28"/>
      <w:lang w:val="es-ES" w:eastAsia="es-ES"/>
    </w:rPr>
  </w:style>
  <w:style w:type="character" w:customStyle="1" w:styleId="Ttulo5Car">
    <w:name w:val="Título 5 Ca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link w:val="Encabezado"/>
    <w:uiPriority w:val="99"/>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link w:val="Textoindependiente"/>
    <w:uiPriority w:val="99"/>
    <w:semiHidden/>
    <w:locked/>
    <w:rsid w:val="0078358A"/>
    <w:rPr>
      <w:rFonts w:ascii="Arial" w:hAnsi="Arial" w:cs="Times New Roman"/>
      <w:color w:val="000000"/>
      <w:sz w:val="20"/>
      <w:szCs w:val="20"/>
    </w:rPr>
  </w:style>
  <w:style w:type="character" w:styleId="Refdecomentario">
    <w:name w:val="annotation reference"/>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0844A8"/>
    <w:rPr>
      <w:rFonts w:cs="Times New Roman"/>
      <w:color w:val="0000FF"/>
      <w:u w:val="single"/>
    </w:rPr>
  </w:style>
  <w:style w:type="character" w:styleId="Nmerodepgina">
    <w:name w:val="page numb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link w:val="Textodeglobo"/>
    <w:uiPriority w:val="99"/>
    <w:semiHidden/>
    <w:locked/>
    <w:rsid w:val="0078358A"/>
    <w:rPr>
      <w:rFonts w:cs="Times New Roman"/>
      <w:color w:val="000000"/>
      <w:sz w:val="2"/>
    </w:rPr>
  </w:style>
  <w:style w:type="paragraph" w:styleId="Prrafodelista">
    <w:name w:val="List Paragraph"/>
    <w:basedOn w:val="Normal"/>
    <w:uiPriority w:val="99"/>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character" w:styleId="Textoennegrita">
    <w:name w:val="Strong"/>
    <w:uiPriority w:val="22"/>
    <w:qFormat/>
    <w:locked/>
    <w:rsid w:val="00C100E3"/>
    <w:rPr>
      <w:b/>
      <w:bCs/>
    </w:rPr>
  </w:style>
  <w:style w:type="paragraph" w:customStyle="1" w:styleId="Memorando">
    <w:name w:val="Memorando"/>
    <w:basedOn w:val="Normal"/>
    <w:qFormat/>
    <w:rsid w:val="0018671D"/>
    <w:pPr>
      <w:tabs>
        <w:tab w:val="left" w:pos="1418"/>
      </w:tabs>
      <w:spacing w:line="260" w:lineRule="exact"/>
      <w:jc w:val="both"/>
    </w:pPr>
    <w:rPr>
      <w:sz w:val="22"/>
      <w:szCs w:val="22"/>
    </w:rPr>
  </w:style>
  <w:style w:type="paragraph" w:customStyle="1" w:styleId="Memorandopara">
    <w:name w:val="Memorando para"/>
    <w:basedOn w:val="Memorando"/>
    <w:qFormat/>
    <w:rsid w:val="0018671D"/>
    <w:pPr>
      <w:jc w:val="left"/>
    </w:pPr>
  </w:style>
  <w:style w:type="paragraph" w:customStyle="1" w:styleId="Memorandoanexos">
    <w:name w:val="Memorando anexos"/>
    <w:basedOn w:val="Memorandopara"/>
    <w:qFormat/>
    <w:rsid w:val="001F527E"/>
    <w:pPr>
      <w:spacing w:line="200" w:lineRule="exact"/>
    </w:pPr>
    <w:rPr>
      <w:rFonts w:eastAsia="Calibri"/>
      <w:sz w:val="16"/>
      <w:lang w:eastAsia="en-US"/>
    </w:rPr>
  </w:style>
  <w:style w:type="paragraph" w:customStyle="1" w:styleId="Textooficio">
    <w:name w:val="Texto oficio"/>
    <w:basedOn w:val="Normal"/>
    <w:qFormat/>
    <w:rsid w:val="004D507F"/>
    <w:pPr>
      <w:autoSpaceDE w:val="0"/>
      <w:autoSpaceDN w:val="0"/>
      <w:adjustRightInd w:val="0"/>
      <w:jc w:val="both"/>
    </w:pPr>
    <w:rPr>
      <w:sz w:val="22"/>
      <w:szCs w:val="22"/>
    </w:rPr>
  </w:style>
  <w:style w:type="paragraph" w:customStyle="1" w:styleId="AnexosOficio">
    <w:name w:val="Anexos Oficio"/>
    <w:basedOn w:val="Normal"/>
    <w:qFormat/>
    <w:rsid w:val="004D507F"/>
    <w:pPr>
      <w:spacing w:line="200" w:lineRule="exact"/>
    </w:pPr>
    <w:rPr>
      <w:rFonts w:eastAsia="Calibri"/>
      <w:sz w:val="16"/>
      <w:szCs w:val="18"/>
      <w:lang w:eastAsia="en-US"/>
    </w:rPr>
  </w:style>
  <w:style w:type="character" w:customStyle="1" w:styleId="Mencinsinresolver1">
    <w:name w:val="Mención sin resolver1"/>
    <w:basedOn w:val="Fuentedeprrafopredeter"/>
    <w:uiPriority w:val="99"/>
    <w:semiHidden/>
    <w:unhideWhenUsed/>
    <w:rsid w:val="00B823F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NormalWeb">
    <w:name w:val="Normal (Web)"/>
    <w:basedOn w:val="Normal"/>
    <w:uiPriority w:val="99"/>
    <w:semiHidden/>
    <w:unhideWhenUsed/>
    <w:rsid w:val="00E46262"/>
    <w:pPr>
      <w:spacing w:before="100" w:beforeAutospacing="1" w:after="100" w:afterAutospacing="1"/>
    </w:pPr>
    <w:rPr>
      <w:rFonts w:ascii="Times New Roman" w:eastAsia="Times New Roman" w:hAnsi="Times New Roman" w:cs="Times New Roman"/>
      <w:color w:val="auto"/>
      <w:lang w:val="es-US" w:eastAsia="es-MX"/>
    </w:rPr>
  </w:style>
  <w:style w:type="character" w:customStyle="1" w:styleId="apple-tab-span">
    <w:name w:val="apple-tab-span"/>
    <w:basedOn w:val="Fuentedeprrafopredeter"/>
    <w:rsid w:val="00E46262"/>
  </w:style>
  <w:style w:type="paragraph" w:customStyle="1" w:styleId="Default">
    <w:name w:val="Default"/>
    <w:rsid w:val="00337B21"/>
    <w:pPr>
      <w:autoSpaceDE w:val="0"/>
      <w:autoSpaceDN w:val="0"/>
      <w:adjustRightInd w:val="0"/>
    </w:pPr>
    <w:rPr>
      <w:color w:val="000000"/>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72553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8.png"/><Relationship Id="rId26" Type="http://schemas.openxmlformats.org/officeDocument/2006/relationships/hyperlink" Target="https://publications.iadb.org" TargetMode="External"/><Relationship Id="rId3" Type="http://schemas.openxmlformats.org/officeDocument/2006/relationships/numbering" Target="numbering.xml"/><Relationship Id="rId21" Type="http://schemas.openxmlformats.org/officeDocument/2006/relationships/hyperlink" Target="https://bibliotecadigital.ccb.org.co" TargetMode="External"/><Relationship Id="rId34"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7.jpg"/><Relationship Id="rId25" Type="http://schemas.openxmlformats.org/officeDocument/2006/relationships/hyperlink" Target="https://www.policia.gov.co/normatividad/resolucion-0911-de-2011" TargetMode="External"/><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yperlink" Target="https://www.policia.gov.co" TargetMode="External"/><Relationship Id="rId29" Type="http://schemas.openxmlformats.org/officeDocument/2006/relationships/hyperlink" Target="https://www.un.org/sustainabledevelopment/es/citie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alcaldiabogota.gov.co/sisjur/normas/Norma1.jsp?i=6587" TargetMode="External"/><Relationship Id="rId32"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www.suin-juriscol.gov.co/viewDocument.asp?ruta=Constitucion/1687988" TargetMode="External"/><Relationship Id="rId28" Type="http://schemas.openxmlformats.org/officeDocument/2006/relationships/hyperlink" Target="https://oab.ambientebogota.gov.co" TargetMode="Externa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s://scj.gov.co" TargetMode="External"/><Relationship Id="rId31" Type="http://schemas.openxmlformats.org/officeDocument/2006/relationships/hyperlink" Target="https://www.policia.gov.co/dirop"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www.funcionpublica.gov.co/eva/gestornormativo/norma.php?i=200" TargetMode="External"/><Relationship Id="rId27" Type="http://schemas.openxmlformats.org/officeDocument/2006/relationships/hyperlink" Target="https://scj.gov.co/publicaciones" TargetMode="External"/><Relationship Id="rId30" Type="http://schemas.openxmlformats.org/officeDocument/2006/relationships/hyperlink" Target="https://www.policia.gov.co" TargetMode="External"/><Relationship Id="rId35" Type="http://schemas.openxmlformats.org/officeDocument/2006/relationships/fontTable" Target="fontTable.xml"/><Relationship Id="rId8" Type="http://schemas.openxmlformats.org/officeDocument/2006/relationships/endnotes" Target="endnotes.xml"/></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OR0xvGBSfRzRROE3L90zvbeL6A==">CgMxLjAyDmgubGU4N2p5azN6N2hpOAByITFJTmJZTnUwSnVzV3lsNjNLTTdUdGFDdDMzTUZzalV0aw==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38727D7-DA9B-46D3-85DF-DD6FB43A76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30</Pages>
  <Words>9471</Words>
  <Characters>52092</Characters>
  <Application>Microsoft Office Word</Application>
  <DocSecurity>0</DocSecurity>
  <Lines>434</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LUISA MARGARITA RAMIREZ SUAREZ</dc:creator>
  <cp:lastModifiedBy>CLAUDIA TERESA SUAREZ NIÑO</cp:lastModifiedBy>
  <cp:revision>30</cp:revision>
  <dcterms:created xsi:type="dcterms:W3CDTF">2025-06-25T18:05:00Z</dcterms:created>
  <dcterms:modified xsi:type="dcterms:W3CDTF">2025-06-25T20:30:00Z</dcterms:modified>
</cp:coreProperties>
</file>